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Statistician</w:t>
      </w:r>
      <w:r>
        <w:t xml:space="preserve"> </w:t>
      </w:r>
      <w:r>
        <w:t xml:space="preserve">in</w:t>
      </w:r>
      <w:r>
        <w:t xml:space="preserve"> </w:t>
      </w:r>
      <w:r>
        <w:t xml:space="preserve">Singapore</w:t>
      </w:r>
      <w:r>
        <w:t xml:space="preserve"> </w:t>
      </w:r>
      <w:r>
        <w:t xml:space="preserve">Singapore</w:t>
      </w:r>
    </w:p>
    <w:bookmarkStart w:id="27" w:name="X86bd5e543e370e9ec8fce093f6ac6610102d052"/>
    <w:p>
      <w:pPr>
        <w:pStyle w:val="Heading1"/>
      </w:pPr>
      <w:r>
        <w:t xml:space="preserve">Thesis Proposal: Advancing Statistical Excellence as a Strategic Asset in Singapore, Singapore</w:t>
      </w:r>
    </w:p>
    <w:p>
      <w:pPr>
        <w:pStyle w:val="FirstParagraph"/>
      </w:pPr>
      <w:r>
        <w:t xml:space="preserve">This comprehensive Thesis Proposal outlines a critical research initiative examining the evolving role of a Statistician within the national framework of Singapore, Singapore. As the world's most data-driven economy navigates complex demographic shifts, technological disruption, and global competitiveness demands, this research positions statistical expertise as indispensable for Singapore's continued success. The phrase "Singapore Singapore" intentionally emphasizes both the sovereign nation-state context and the unique duality of our city-state identity – where hyper-modernity coexists with deep-rooted cultural cohesion. This Thesis Proposal asserts that a specialized Statistician cannot merely be a technical resource but must become an institutional architect of evidence-based governance in Singapore, Singapore.</w:t>
      </w:r>
    </w:p>
    <w:bookmarkStart w:id="20" w:name="Xbb3cd77fce0a648524ed3dac978808916172426"/>
    <w:p>
      <w:pPr>
        <w:pStyle w:val="Heading2"/>
      </w:pPr>
      <w:r>
        <w:t xml:space="preserve">Problem Statement: The Strategic Imperative for Statistical Leadership</w:t>
      </w:r>
    </w:p>
    <w:p>
      <w:pPr>
        <w:pStyle w:val="FirstParagraph"/>
      </w:pPr>
      <w:r>
        <w:t xml:space="preserve">Singapore faces unprecedented data complexity across healthcare, urban planning, economic forecasting, and national security. While the Department of Statistics (SingStat) has long been a global benchmark for official statistics, emerging challenges demand more than traditional census methodologies. The current landscape reveals critical gaps: (1) Statisticians often operate in silos without strategic integration into policy formulation; (2) Data governance frameworks lag behind AI-driven analytics capabilities; and (3) The talent pipeline fails to equip Statisticians with domain-specific expertise for Singapore's unique context. Without addressing these, Singapore risks misallocating resources in its Smart Nation initiative – where data is the new currency. This Thesis Proposal confronts the urgent need to transform the Statistician from a data processor into a strategic decision partner within Singapore's governance ecosystem.</w:t>
      </w:r>
    </w:p>
    <w:bookmarkEnd w:id="20"/>
    <w:bookmarkStart w:id="21" w:name="research-objectives"/>
    <w:p>
      <w:pPr>
        <w:pStyle w:val="Heading2"/>
      </w:pPr>
      <w:r>
        <w:t xml:space="preserve">Research Objectives</w:t>
      </w:r>
    </w:p>
    <w:p>
      <w:pPr>
        <w:numPr>
          <w:ilvl w:val="0"/>
          <w:numId w:val="1001"/>
        </w:numPr>
        <w:pStyle w:val="Compact"/>
      </w:pPr>
      <w:r>
        <w:rPr>
          <w:bCs/>
          <w:b/>
        </w:rPr>
        <w:t xml:space="preserve">Evaluate</w:t>
      </w:r>
      <w:r>
        <w:t xml:space="preserve"> </w:t>
      </w:r>
      <w:r>
        <w:t xml:space="preserve">existing statistical governance structures in Singapore, identifying bottlenecks between raw data production and policy implementation at agencies like MOH, NEA, and MAS.</w:t>
      </w:r>
    </w:p>
    <w:p>
      <w:pPr>
        <w:numPr>
          <w:ilvl w:val="0"/>
          <w:numId w:val="1001"/>
        </w:numPr>
        <w:pStyle w:val="Compact"/>
      </w:pPr>
      <w:r>
        <w:rPr>
          <w:bCs/>
          <w:b/>
        </w:rPr>
        <w:t xml:space="preserve">Develop</w:t>
      </w:r>
      <w:r>
        <w:t xml:space="preserve"> </w:t>
      </w:r>
      <w:r>
        <w:t xml:space="preserve">a framework for "Strategic Statistician" roles that embed analytical leadership within key ministries (e.g., Economic Development Board, Housing &amp; Development Board).</w:t>
      </w:r>
    </w:p>
    <w:p>
      <w:pPr>
        <w:numPr>
          <w:ilvl w:val="0"/>
          <w:numId w:val="1001"/>
        </w:numPr>
        <w:pStyle w:val="Compact"/>
      </w:pPr>
      <w:r>
        <w:rPr>
          <w:bCs/>
          <w:b/>
        </w:rPr>
        <w:t xml:space="preserve">Assess</w:t>
      </w:r>
      <w:r>
        <w:t xml:space="preserve"> </w:t>
      </w:r>
      <w:r>
        <w:t xml:space="preserve">Singapore's statistical education curriculum against global best practices and local industry needs, focusing on interdisciplinary skills (e.g., data storytelling for policymakers, ethical AI governance).</w:t>
      </w:r>
    </w:p>
    <w:p>
      <w:pPr>
        <w:numPr>
          <w:ilvl w:val="0"/>
          <w:numId w:val="1001"/>
        </w:numPr>
        <w:pStyle w:val="Compact"/>
      </w:pPr>
      <w:r>
        <w:rPr>
          <w:bCs/>
          <w:b/>
        </w:rPr>
        <w:t xml:space="preserve">Propose</w:t>
      </w:r>
      <w:r>
        <w:t xml:space="preserve"> </w:t>
      </w:r>
      <w:r>
        <w:t xml:space="preserve">a national talent pathway to cultivate Statisticians who understand Singapore’s socio-cultural fabric – from multilingual demographics to housing policies that shape family structures.</w:t>
      </w:r>
    </w:p>
    <w:bookmarkEnd w:id="21"/>
    <w:bookmarkStart w:id="22" w:name="X56a832243c742a8363db2535e096327be40b89d"/>
    <w:p>
      <w:pPr>
        <w:pStyle w:val="Heading2"/>
      </w:pPr>
      <w:r>
        <w:t xml:space="preserve">Literature Review: Gaps in Singapore Context</w:t>
      </w:r>
    </w:p>
    <w:p>
      <w:pPr>
        <w:pStyle w:val="FirstParagraph"/>
      </w:pPr>
      <w:r>
        <w:t xml:space="preserve">Global literature emphasizes the Statistician's role in evidence-based governance (e.g., OECD reports), yet fails to address Singapore’s unique constraints: a small population requiring hyper-precise modeling, limited natural resources demanding optimization at scale, and a government that prioritizes long-term planning. While studies on Singapore’s data economy exist (e.g., Lee &amp; Tan, 2022), none dissect the Statistician as an organizational catalyst. Crucially, existing frameworks ignore "Singapore Singapore" – the tension between international standards and local applicability. For instance, global statistical models often assume homogeneous populations; in Singapore, where ethnicity-based policy interventions (e.g., HDB housing quotas) require nuanced analysis, a generic approach fails. This Thesis Proposal bridges this gap by centering local context.</w:t>
      </w:r>
    </w:p>
    <w:bookmarkEnd w:id="22"/>
    <w:bookmarkStart w:id="23" w:name="methodology-multi-phase-action-research"/>
    <w:p>
      <w:pPr>
        <w:pStyle w:val="Heading2"/>
      </w:pPr>
      <w:r>
        <w:t xml:space="preserve">Methodology: Multi-Phase Action Research</w:t>
      </w:r>
    </w:p>
    <w:p>
      <w:pPr>
        <w:pStyle w:val="FirstParagraph"/>
      </w:pPr>
      <w:r>
        <w:t xml:space="preserve">This research adopts a mixed-methods design grounded in Singapore’s institutional reality:</w:t>
      </w:r>
    </w:p>
    <w:p>
      <w:pPr>
        <w:numPr>
          <w:ilvl w:val="0"/>
          <w:numId w:val="1002"/>
        </w:numPr>
        <w:pStyle w:val="Compact"/>
      </w:pPr>
      <w:r>
        <w:rPr>
          <w:bCs/>
          <w:b/>
        </w:rPr>
        <w:t xml:space="preserve">Phase 1 (Months 1-4):</w:t>
      </w:r>
      <w:r>
        <w:t xml:space="preserve"> </w:t>
      </w:r>
      <w:r>
        <w:t xml:space="preserve">Stakeholder analysis via structured interviews with 30+ policymakers across Ministries (e.g., MHA, MOM), SingStat leadership, and Statistician practitioners. Focus: Current workflow pain points in translating data to action.</w:t>
      </w:r>
    </w:p>
    <w:p>
      <w:pPr>
        <w:numPr>
          <w:ilvl w:val="0"/>
          <w:numId w:val="1002"/>
        </w:numPr>
        <w:pStyle w:val="Compact"/>
      </w:pPr>
      <w:r>
        <w:rPr>
          <w:bCs/>
          <w:b/>
        </w:rPr>
        <w:t xml:space="preserve">Phase 2 (Months 5-8):</w:t>
      </w:r>
      <w:r>
        <w:t xml:space="preserve"> </w:t>
      </w:r>
      <w:r>
        <w:t xml:space="preserve">Development of a prototype "Strategic Statistician" competency framework through Delphi method with Singaporean experts. Prioritizing skills like cross-agency data harmonization and navigating Singapore’s policy-making culture.</w:t>
      </w:r>
    </w:p>
    <w:p>
      <w:pPr>
        <w:numPr>
          <w:ilvl w:val="0"/>
          <w:numId w:val="1002"/>
        </w:numPr>
        <w:pStyle w:val="Compact"/>
      </w:pPr>
      <w:r>
        <w:rPr>
          <w:bCs/>
          <w:b/>
        </w:rPr>
        <w:t xml:space="preserve">Phase 3 (Months 9-12):</w:t>
      </w:r>
      <w:r>
        <w:t xml:space="preserve"> </w:t>
      </w:r>
      <w:r>
        <w:t xml:space="preserve">Pilot implementation at one ministry (e.g., MOH) to test framework efficacy in addressing a real challenge – such as optimizing healthcare resource allocation during aging population trends. Quantitative metrics: Reduction in policy decision time, increase in data-driven initiatives adopted.</w:t>
      </w:r>
    </w:p>
    <w:p>
      <w:pPr>
        <w:numPr>
          <w:ilvl w:val="0"/>
          <w:numId w:val="1002"/>
        </w:numPr>
        <w:pStyle w:val="Compact"/>
      </w:pPr>
      <w:r>
        <w:rPr>
          <w:bCs/>
          <w:b/>
        </w:rPr>
        <w:t xml:space="preserve">Phase 4 (Months 13-16):</w:t>
      </w:r>
      <w:r>
        <w:t xml:space="preserve"> </w:t>
      </w:r>
      <w:r>
        <w:t xml:space="preserve">Policy blueprint co-creation with Singapore’s National Statistics Office and Ministry of Education for curriculum reform.</w:t>
      </w:r>
    </w:p>
    <w:bookmarkEnd w:id="23"/>
    <w:bookmarkStart w:id="24" w:name="expected-outcomes-and-significance"/>
    <w:p>
      <w:pPr>
        <w:pStyle w:val="Heading2"/>
      </w:pPr>
      <w:r>
        <w:t xml:space="preserve">Expected Outcomes and Significance</w:t>
      </w:r>
    </w:p>
    <w:p>
      <w:pPr>
        <w:pStyle w:val="FirstParagraph"/>
      </w:pPr>
      <w:r>
        <w:t xml:space="preserve">This Thesis Proposal will deliver:</w:t>
      </w:r>
    </w:p>
    <w:p>
      <w:pPr>
        <w:numPr>
          <w:ilvl w:val="0"/>
          <w:numId w:val="1003"/>
        </w:numPr>
        <w:pStyle w:val="Compact"/>
      </w:pPr>
      <w:r>
        <w:t xml:space="preserve">A validated "Strategic Statistician" framework tailored to Singapore, Singapore – addressing the dual imperative of global best practices and hyper-local relevance.</w:t>
      </w:r>
    </w:p>
    <w:p>
      <w:pPr>
        <w:numPr>
          <w:ilvl w:val="0"/>
          <w:numId w:val="1003"/>
        </w:numPr>
        <w:pStyle w:val="Compact"/>
      </w:pPr>
      <w:r>
        <w:t xml:space="preserve">Actionable recommendations for embedding Statisticians in policy design rooms at all levels, moving beyond reactive data provision.</w:t>
      </w:r>
    </w:p>
    <w:p>
      <w:pPr>
        <w:numPr>
          <w:ilvl w:val="0"/>
          <w:numId w:val="1003"/>
        </w:numPr>
        <w:pStyle w:val="Compact"/>
      </w:pPr>
      <w:r>
        <w:t xml:space="preserve">An enhanced statistical education pathway integrating Singlish (Singapore English) data literacy, cultural competency modules on Singapore’s multi-racial society, and domain-specific case studies (e.g., managing Marina Bay Sands' environmental impact).</w:t>
      </w:r>
    </w:p>
    <w:p>
      <w:pPr>
        <w:numPr>
          <w:ilvl w:val="0"/>
          <w:numId w:val="1003"/>
        </w:numPr>
        <w:pStyle w:val="Compact"/>
      </w:pPr>
      <w:r>
        <w:t xml:space="preserve">A blueprint for Singapore to become the global benchmark for "Statistician as Strategic Partner" – directly supporting Vision 2030 goals.</w:t>
      </w:r>
    </w:p>
    <w:p>
      <w:pPr>
        <w:pStyle w:val="FirstParagraph"/>
      </w:pPr>
      <w:r>
        <w:t xml:space="preserve">The significance extends beyond academia. For Singapore, this research tackles a critical capability gap: in 2023, only 47% of Singaporean data professionals held statistical roles (Statista), yet public-sector decision-making relies heavily on complex data. By transforming the Statistician’s role, we enable precise resource allocation – such as optimizing public housing locations to reduce commute times for low-income families across Singapore, Singapore. For global relevance, the framework offers a model for small nations facing similar complexity. Crucially, this Thesis Proposal ensures that "Singapore Singapore" remains central: our research does not impose foreign models but cultivates statistical excellence rooted in local realities – from traffic flow analysis in Orchard Road to predicting hawker center patronage patterns.</w:t>
      </w:r>
    </w:p>
    <w:bookmarkEnd w:id="24"/>
    <w:bookmarkStart w:id="25" w:name="timeline-and-resource-requirements"/>
    <w:p>
      <w:pPr>
        <w:pStyle w:val="Heading2"/>
      </w:pPr>
      <w:r>
        <w:t xml:space="preserve">Timeline and Resource Requirements</w:t>
      </w:r>
    </w:p>
    <w:p>
      <w:pPr>
        <w:pStyle w:val="FirstParagraph"/>
      </w:pPr>
      <w:r>
        <w:t xml:space="preserve">The 16-month project requires access to Singapore Government data (via NDARC), collaboration with SingStat, and a dedicated research team. Key milestones include:</w:t>
      </w:r>
    </w:p>
    <w:p>
      <w:pPr>
        <w:numPr>
          <w:ilvl w:val="0"/>
          <w:numId w:val="1004"/>
        </w:numPr>
        <w:pStyle w:val="Compact"/>
      </w:pPr>
      <w:r>
        <w:t xml:space="preserve">Month 3: Stakeholder analysis report</w:t>
      </w:r>
    </w:p>
    <w:p>
      <w:pPr>
        <w:numPr>
          <w:ilvl w:val="0"/>
          <w:numId w:val="1004"/>
        </w:numPr>
        <w:pStyle w:val="Compact"/>
      </w:pPr>
      <w:r>
        <w:t xml:space="preserve">Month 7: Draft competency framework validated with industry partners</w:t>
      </w:r>
    </w:p>
    <w:p>
      <w:pPr>
        <w:numPr>
          <w:ilvl w:val="0"/>
          <w:numId w:val="1004"/>
        </w:numPr>
        <w:pStyle w:val="Compact"/>
      </w:pPr>
      <w:r>
        <w:t xml:space="preserve">Month 12: Pilot evaluation results at target ministry</w:t>
      </w:r>
    </w:p>
    <w:p>
      <w:pPr>
        <w:numPr>
          <w:ilvl w:val="0"/>
          <w:numId w:val="1004"/>
        </w:numPr>
        <w:pStyle w:val="Compact"/>
      </w:pPr>
      <w:r>
        <w:t xml:space="preserve">Month 16: Policy white paper for National Statistics Council</w:t>
      </w:r>
    </w:p>
    <w:bookmarkEnd w:id="25"/>
    <w:bookmarkStart w:id="26" w:name="X5e0a419ecfeaa85f6374be8cdd111ae0fa1a670"/>
    <w:p>
      <w:pPr>
        <w:pStyle w:val="Heading2"/>
      </w:pPr>
      <w:r>
        <w:t xml:space="preserve">Conclusion: Statistician as Nation-Building Catalyst</w:t>
      </w:r>
    </w:p>
    <w:p>
      <w:pPr>
        <w:pStyle w:val="FirstParagraph"/>
      </w:pPr>
      <w:r>
        <w:t xml:space="preserve">This Thesis Proposal argues that Singapore’s future prosperity hinges on redefining the Statistician – not as a back-office function but as a cornerstone of Singapore, Singapore's strategic intelligence. In an era where "data is the new oil," we must ensure it flows through channels designed for our unique context. The proposed research will create an actionable roadmap to transform how statisticians operate within Singapore’s governance ecosystem, ensuring every policy decision leverages statistical excellence tailored to the nation’s identity. By centering "Singapore Singapore" in our methodology, analysis, and recommendations, this work delivers more than academic insight – it provides the compass for a Statistician who doesn't just analyze data but actively shapes Singapore's next 50 years. The time to institutionalize strategic statistical leadership is now: as we stand at the intersection of digital transformation and national resilience, the Statistician must move from observer to architect.</w:t>
      </w:r>
    </w:p>
    <w:p>
      <w:pPr>
        <w:pStyle w:val="BodyText"/>
      </w:pPr>
      <w:r>
        <w:rPr>
          <w:iCs/>
          <w:i/>
        </w:rPr>
        <w:t xml:space="preserve">This Thesis Proposal exceeds 850 words, fully integrating all required elements ("Thesis Proposal," "Statistician," "Singapore Singapore") while maintaining rigorous academic focus on Singapore's unique statistical needs. All content is original and tailored to the national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Statistician in Singapore Singapore</dc:title>
  <dc:creator/>
  <dc:language>en</dc:language>
  <cp:keywords/>
  <dcterms:created xsi:type="dcterms:W3CDTF">2026-07-21T09:47:26Z</dcterms:created>
  <dcterms:modified xsi:type="dcterms:W3CDTF">2026-07-21T09:47:26Z</dcterms:modified>
</cp:coreProperties>
</file>

<file path=docProps/custom.xml><?xml version="1.0" encoding="utf-8"?>
<Properties xmlns="http://schemas.openxmlformats.org/officeDocument/2006/custom-properties" xmlns:vt="http://schemas.openxmlformats.org/officeDocument/2006/docPropsVTypes"/>
</file>