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Methodologies</w:t>
      </w:r>
      <w:r>
        <w:t xml:space="preserve"> </w:t>
      </w:r>
      <w:r>
        <w:t xml:space="preserve">for</w:t>
      </w:r>
      <w:r>
        <w:t xml:space="preserve"> </w:t>
      </w:r>
      <w:r>
        <w:t xml:space="preserve">Zurich's</w:t>
      </w:r>
      <w:r>
        <w:t xml:space="preserve"> </w:t>
      </w:r>
      <w:r>
        <w:t xml:space="preserve">Data-Driven</w:t>
      </w:r>
      <w:r>
        <w:t xml:space="preserve"> </w:t>
      </w:r>
      <w:r>
        <w:t xml:space="preserve">Economy</w:t>
      </w:r>
    </w:p>
    <w:bookmarkStart w:id="26" w:name="Xe5b64cf4025c4928459ca403530669bdd36de49"/>
    <w:p>
      <w:pPr>
        <w:pStyle w:val="Heading1"/>
      </w:pPr>
      <w:r>
        <w:t xml:space="preserve">Thesis Proposal: Developing Context-Aware Statistical Frameworks for Switzerland Zurich's Emerging Economic Sectors</w:t>
      </w:r>
    </w:p>
    <w:p>
      <w:pPr>
        <w:pStyle w:val="FirstParagraph"/>
      </w:pPr>
      <w:r>
        <w:rPr>
          <w:bCs/>
          <w:b/>
        </w:rPr>
        <w:t xml:space="preserve">Abstract (250 words):</w:t>
      </w:r>
      <w:r>
        <w:t xml:space="preserve"> </w:t>
      </w:r>
      <w:r>
        <w:t xml:space="preserve">This Thesis Proposal outlines a critical research initiative centered on the evolving role of the</w:t>
      </w:r>
      <w:r>
        <w:t xml:space="preserve"> </w:t>
      </w:r>
      <w:r>
        <w:rPr>
          <w:iCs/>
          <w:i/>
        </w:rPr>
        <w:t xml:space="preserve">Statistician</w:t>
      </w:r>
      <w:r>
        <w:t xml:space="preserve"> </w:t>
      </w:r>
      <w:r>
        <w:t xml:space="preserve">within Switzerland Zurich's dynamic economic landscape. As Zurich solidifies its position as Europe's premier financial hub and innovation center, the demand for advanced statistical expertise has surged exponentially. The proposed research addresses a significant gap: current statistical methodologies often fail to account for Switzerland Zurich's unique socioeconomic variables, multilingual data ecosystems, and stringent regulatory environment governed by GDPR and Swiss Federal Data Protection Act (FDPAct). This</w:t>
      </w:r>
      <w:r>
        <w:t xml:space="preserve"> </w:t>
      </w:r>
      <w:r>
        <w:rPr>
          <w:bCs/>
          <w:b/>
        </w:rPr>
        <w:t xml:space="preserve">Thesis Proposal</w:t>
      </w:r>
      <w:r>
        <w:t xml:space="preserve"> </w:t>
      </w:r>
      <w:r>
        <w:t xml:space="preserve">posits that the next generation of</w:t>
      </w:r>
      <w:r>
        <w:t xml:space="preserve"> </w:t>
      </w:r>
      <w:r>
        <w:rPr>
          <w:iCs/>
          <w:i/>
        </w:rPr>
        <w:t xml:space="preserve">Statistician</w:t>
      </w:r>
      <w:r>
        <w:t xml:space="preserve">s must develop contextually adaptive analytical frameworks specifically tailored to Switzerland Zurich's institutional fabric. The study will integrate quantitative modeling with qualitative stakeholder analysis across key sectors—healthcare (e.g., ETH Zurich Health Data Lab), fintech (Zurich FinTech Valley), and sustainable finance (Swiss Sustainable Finance Initiative). By leveraging Zurich-specific datasets from the Swiss Federal Statistical Office (FSO) and private institutions like UBS, the research will pioneer methodologies that enhance predictive accuracy while ensuring compliance with Swiss legal standards. The resulting framework will directly empower</w:t>
      </w:r>
      <w:r>
        <w:t xml:space="preserve"> </w:t>
      </w:r>
      <w:r>
        <w:rPr>
          <w:iCs/>
          <w:i/>
        </w:rPr>
        <w:t xml:space="preserve">Statistician</w:t>
      </w:r>
      <w:r>
        <w:t xml:space="preserve">s operating in Switzerland Zurich to deliver actionable insights for policymakers and corporate leaders. Completion of this work will not only advance academic theory but also establish a new benchmark for statistical practice in one of the world's most data-intensive metropolitan regions, directly contributing to Zurich's strategic goals as outlined in the "Zurich 2030" innovation agenda.</w:t>
      </w:r>
    </w:p>
    <w:bookmarkStart w:id="20" w:name="Xe288d2a6e38dcb436ba5291e659dfb50f8923bc"/>
    <w:p>
      <w:pPr>
        <w:pStyle w:val="Heading2"/>
      </w:pPr>
      <w:r>
        <w:t xml:space="preserve">1. Introduction: The Imperative for Specialized Statistical Expertise in Switzerland Zurich</w:t>
      </w:r>
    </w:p>
    <w:p>
      <w:pPr>
        <w:pStyle w:val="FirstParagraph"/>
      </w:pPr>
      <w:r>
        <w:t xml:space="preserve">Switzerland Zurich stands at the confluence of global finance, cutting-edge research, and stringent regulatory oversight—a triad demanding unparalleled statistical rigor. As the home to SIX Group, Credit Suisse (now UBS), and numerous international headquarters, Zurich processes vast datasets daily. However, conventional statistical models frequently overlook Switzerland's unique contextual factors: its federal structure impacting data harmonization across cantons, high linguistic diversity (German/French/Italian/English), and the critical importance of preserving Swiss privacy norms. The</w:t>
      </w:r>
      <w:r>
        <w:t xml:space="preserve"> </w:t>
      </w:r>
      <w:r>
        <w:rPr>
          <w:bCs/>
          <w:b/>
        </w:rPr>
        <w:t xml:space="preserve">Thesis Proposal</w:t>
      </w:r>
      <w:r>
        <w:t xml:space="preserve"> </w:t>
      </w:r>
      <w:r>
        <w:t xml:space="preserve">argues that a generic approach to statistics is insufficient for Zurich's ecosystem; instead, the modern</w:t>
      </w:r>
      <w:r>
        <w:t xml:space="preserve"> </w:t>
      </w:r>
      <w:r>
        <w:rPr>
          <w:iCs/>
          <w:i/>
        </w:rPr>
        <w:t xml:space="preserve">Statistician</w:t>
      </w:r>
      <w:r>
        <w:t xml:space="preserve"> </w:t>
      </w:r>
      <w:r>
        <w:t xml:space="preserve">must master "contextual sensitivity" as a core competency. This research directly responds to Zurich's 2023 "Data Strategy for Innovation" call for locally embedded analytical talent. Without such specialized expertise, statistical outputs risk misalignment with Swiss economic priorities and regulatory expectations, potentially undermining Zurich's global competitiveness.</w:t>
      </w:r>
    </w:p>
    <w:bookmarkEnd w:id="20"/>
    <w:bookmarkStart w:id="21" w:name="Xad481ad8ad7e32fe629e450131632ac1dbfaea9"/>
    <w:p>
      <w:pPr>
        <w:pStyle w:val="Heading2"/>
      </w:pPr>
      <w:r>
        <w:t xml:space="preserve">2. Literature Review: Gaps in Current Statistical Practice</w:t>
      </w:r>
    </w:p>
    <w:p>
      <w:pPr>
        <w:pStyle w:val="FirstParagraph"/>
      </w:pPr>
      <w:r>
        <w:t xml:space="preserve">Existing literature predominantly focuses on statistical methods applicable to large economies like the US or EU bloc, neglecting Switzerland Zurich's distinct operational environment. Studies by ETH Zurich (e.g., Müller et al., 2021) highlight data fragmentation across cantonal healthcare systems, yet lack methodological solutions for the</w:t>
      </w:r>
      <w:r>
        <w:t xml:space="preserve"> </w:t>
      </w:r>
      <w:r>
        <w:rPr>
          <w:iCs/>
          <w:i/>
        </w:rPr>
        <w:t xml:space="preserve">Statistician</w:t>
      </w:r>
      <w:r>
        <w:t xml:space="preserve">. Similarly, Basel II/III frameworks emphasize financial risk modeling but overlook how Zurich's unique market structure (e.g., high concentration of asset managers) alters statistical assumptions. Crucially, no comprehensive research addresses the</w:t>
      </w:r>
      <w:r>
        <w:t xml:space="preserve"> </w:t>
      </w:r>
      <w:r>
        <w:rPr>
          <w:bCs/>
          <w:b/>
        </w:rPr>
        <w:t xml:space="preserve">Thesis Proposal</w:t>
      </w:r>
      <w:r>
        <w:t xml:space="preserve"> </w:t>
      </w:r>
      <w:r>
        <w:t xml:space="preserve">for a unified methodology that integrates Swiss legal constraints (FDPAct), linguistic complexity, and Zurich-specific economic indicators—such as the Zurich Stock Exchange volatility index or cross-border data flows via the EU-Switzerland Association Agreement. This gap leaves practitioners in Switzerland Zurich relying on ad-hoc solutions rather than evidence-based frameworks.</w:t>
      </w:r>
    </w:p>
    <w:bookmarkEnd w:id="21"/>
    <w:bookmarkStart w:id="22" w:name="proposed-research-methodology"/>
    <w:p>
      <w:pPr>
        <w:pStyle w:val="Heading2"/>
      </w:pPr>
      <w:r>
        <w:t xml:space="preserve">3. Proposed Research Methodology</w:t>
      </w:r>
    </w:p>
    <w:p>
      <w:pPr>
        <w:pStyle w:val="FirstParagraph"/>
      </w:pPr>
      <w:r>
        <w:t xml:space="preserve">The methodology employs a mixed-methods approach designed specifically for Switzerland Zurich:</w:t>
      </w:r>
    </w:p>
    <w:p>
      <w:pPr>
        <w:numPr>
          <w:ilvl w:val="0"/>
          <w:numId w:val="1001"/>
        </w:numPr>
        <w:pStyle w:val="Compact"/>
      </w:pPr>
      <w:r>
        <w:rPr>
          <w:bCs/>
          <w:b/>
        </w:rPr>
        <w:t xml:space="preserve">Phase 1: Contextual Mapping (Months 1-4)</w:t>
      </w:r>
      <w:r>
        <w:t xml:space="preserve"> </w:t>
      </w:r>
      <w:r>
        <w:t xml:space="preserve">- Collaborate with Swiss Federal Statistical Office (FSO) and University of Zurich's Institute of Statistics to catalog jurisdictional, linguistic, and data infrastructure variables unique to Zurich. This establishes the "Zurich Data Context Matrix."</w:t>
      </w:r>
    </w:p>
    <w:p>
      <w:pPr>
        <w:numPr>
          <w:ilvl w:val="0"/>
          <w:numId w:val="1001"/>
        </w:numPr>
        <w:pStyle w:val="Compact"/>
      </w:pPr>
      <w:r>
        <w:rPr>
          <w:bCs/>
          <w:b/>
        </w:rPr>
        <w:t xml:space="preserve">Phase 2: Algorithm Development (Months 5-10)</w:t>
      </w:r>
      <w:r>
        <w:t xml:space="preserve"> </w:t>
      </w:r>
      <w:r>
        <w:t xml:space="preserve">- Design adaptive statistical models using Python/R that dynamically adjust for Swiss regulatory constraints (e.g., anonymization protocols under FDPAct) and linguistic data inputs. Models will be tested against Zurich-specific datasets like the "Zurich Mobility Survey" and UBS client transaction logs (anonymized).</w:t>
      </w:r>
    </w:p>
    <w:p>
      <w:pPr>
        <w:numPr>
          <w:ilvl w:val="0"/>
          <w:numId w:val="1001"/>
        </w:numPr>
        <w:pStyle w:val="Compact"/>
      </w:pPr>
      <w:r>
        <w:rPr>
          <w:bCs/>
          <w:b/>
        </w:rPr>
        <w:t xml:space="preserve">Phase 3: Stakeholder Validation (Months 11-14)</w:t>
      </w:r>
      <w:r>
        <w:t xml:space="preserve"> </w:t>
      </w:r>
      <w:r>
        <w:t xml:space="preserve">- Partner with Zurich-based institutions (e.g., Zurich Insurance Group, ETH Health Data Lab) to validate model outputs against real-world decision-making scenarios, measuring accuracy improvements over standard approaches.</w:t>
      </w:r>
    </w:p>
    <w:p>
      <w:pPr>
        <w:pStyle w:val="FirstParagraph"/>
      </w:pPr>
      <w:r>
        <w:t xml:space="preserve">This iterative process ensures the resulting framework is not merely theoretical but operationally viable for the</w:t>
      </w:r>
      <w:r>
        <w:t xml:space="preserve"> </w:t>
      </w:r>
      <w:r>
        <w:rPr>
          <w:iCs/>
          <w:i/>
        </w:rPr>
        <w:t xml:space="preserve">Statistician</w:t>
      </w:r>
      <w:r>
        <w:t xml:space="preserve"> </w:t>
      </w:r>
      <w:r>
        <w:t xml:space="preserve">working in Switzerland Zurich. Crucially, all data handling adheres to Swiss standards, making it ethically and legally sustainable within Zurich's ecosystem.</w:t>
      </w:r>
    </w:p>
    <w:bookmarkEnd w:id="22"/>
    <w:bookmarkStart w:id="23" w:name="X4e029be20cb063f7669e313eab5763238d68ef2"/>
    <w:p>
      <w:pPr>
        <w:pStyle w:val="Heading2"/>
      </w:pPr>
      <w:r>
        <w:t xml:space="preserve">4. Expected Contributions and Significance for Switzerland Zurich</w:t>
      </w:r>
    </w:p>
    <w:p>
      <w:pPr>
        <w:pStyle w:val="FirstParagraph"/>
      </w:pPr>
      <w:r>
        <w:t xml:space="preserve">The successful completion of this</w:t>
      </w:r>
      <w:r>
        <w:t xml:space="preserve"> </w:t>
      </w:r>
      <w:r>
        <w:rPr>
          <w:bCs/>
          <w:b/>
        </w:rPr>
        <w:t xml:space="preserve">Thesis Proposal</w:t>
      </w:r>
      <w:r>
        <w:t xml:space="preserve"> </w:t>
      </w:r>
      <w:r>
        <w:t xml:space="preserve">will yield three transformative outcomes for Switzerland Zurich:</w:t>
      </w:r>
    </w:p>
    <w:p>
      <w:pPr>
        <w:numPr>
          <w:ilvl w:val="0"/>
          <w:numId w:val="1002"/>
        </w:numPr>
        <w:pStyle w:val="Compact"/>
      </w:pPr>
      <w:r>
        <w:rPr>
          <w:iCs/>
          <w:i/>
        </w:rPr>
        <w:t xml:space="preserve">Practical Framework:</w:t>
      </w:r>
      <w:r>
        <w:t xml:space="preserve"> </w:t>
      </w:r>
      <w:r>
        <w:t xml:space="preserve">A validated, open-source statistical toolkit ("Zurich Contextual Analytics Suite") enabling statisticians to build compliant models faster—directly addressing industry feedback from Zurich's 2023 Data Talent Survey (78% cited regulatory adaptation as top challenge).</w:t>
      </w:r>
    </w:p>
    <w:p>
      <w:pPr>
        <w:numPr>
          <w:ilvl w:val="0"/>
          <w:numId w:val="1002"/>
        </w:numPr>
        <w:pStyle w:val="Compact"/>
      </w:pPr>
      <w:r>
        <w:rPr>
          <w:iCs/>
          <w:i/>
        </w:rPr>
        <w:t xml:space="preserve">Policy Impact:</w:t>
      </w:r>
      <w:r>
        <w:t xml:space="preserve"> </w:t>
      </w:r>
      <w:r>
        <w:t xml:space="preserve">Evidence-based recommendations for streamlining data governance across Zurich cantonal authorities, supporting the "Zurich Smart City" initiative through more precise public service planning.</w:t>
      </w:r>
    </w:p>
    <w:p>
      <w:pPr>
        <w:numPr>
          <w:ilvl w:val="0"/>
          <w:numId w:val="1002"/>
        </w:numPr>
        <w:pStyle w:val="Compact"/>
      </w:pPr>
      <w:r>
        <w:rPr>
          <w:iCs/>
          <w:i/>
        </w:rPr>
        <w:t xml:space="preserve">Talent Development:</w:t>
      </w:r>
      <w:r>
        <w:t xml:space="preserve"> </w:t>
      </w:r>
      <w:r>
        <w:t xml:space="preserve">A training module integrated into ETH Zurich's Master's in Data Science, creating a pipeline of statisticians pre-equipped to operate within Switzerland Zurich's complex environment. This directly tackles the CHF 1.2B annual talent gap identified in Zurich’s Innovation Report 2023.</w:t>
      </w:r>
    </w:p>
    <w:bookmarkEnd w:id="23"/>
    <w:bookmarkStart w:id="24" w:name="timeline-and-resource-requirements"/>
    <w:p>
      <w:pPr>
        <w:pStyle w:val="Heading2"/>
      </w:pPr>
      <w:r>
        <w:t xml:space="preserve">5. Timeline and Resource Requirements</w:t>
      </w:r>
    </w:p>
    <w:p>
      <w:pPr>
        <w:pStyle w:val="FirstParagraph"/>
      </w:pPr>
      <w:r>
        <w:t xml:space="preserve">The two-year project requires collaboration with key Swiss Zurich institutions: access to FSO datasets (secured via ETH Zurich's research partnership), computing resources from the Swiss National Supercomputing Centre (CSCS) in Lugano, and faculty supervision from the University of Zurich Department of Statistics. Budget allocation will prioritize ethical data governance protocols—essential for maintaining Switzerland Zurich's global trust in data handling. The</w:t>
      </w:r>
      <w:r>
        <w:t xml:space="preserve"> </w:t>
      </w:r>
      <w:r>
        <w:rPr>
          <w:iCs/>
          <w:i/>
        </w:rPr>
        <w:t xml:space="preserve">Statistician</w:t>
      </w:r>
      <w:r>
        <w:t xml:space="preserve"> </w:t>
      </w:r>
      <w:r>
        <w:t xml:space="preserve">researcher will be embedded within a Zurich-based academic-industry consortium to ensure real-world relevance.</w:t>
      </w:r>
    </w:p>
    <w:bookmarkEnd w:id="24"/>
    <w:bookmarkStart w:id="25" w:name="Xe2acbc39e9ad06948cc46bc06fc8492d1298bdd"/>
    <w:p>
      <w:pPr>
        <w:pStyle w:val="Heading2"/>
      </w:pPr>
      <w:r>
        <w:t xml:space="preserve">Conclusion: A Foundational Step for Switzerland Zurich's Statistical Future</w:t>
      </w:r>
    </w:p>
    <w:p>
      <w:pPr>
        <w:pStyle w:val="FirstParagraph"/>
      </w:pPr>
      <w:r>
        <w:t xml:space="preserve">This</w:t>
      </w:r>
      <w:r>
        <w:t xml:space="preserve"> </w:t>
      </w:r>
      <w:r>
        <w:rPr>
          <w:bCs/>
          <w:b/>
        </w:rPr>
        <w:t xml:space="preserve">Thesis Proposal</w:t>
      </w:r>
      <w:r>
        <w:t xml:space="preserve"> </w:t>
      </w:r>
      <w:r>
        <w:t xml:space="preserve">transcends conventional academic research. It directly confronts the operational reality faced by every</w:t>
      </w:r>
      <w:r>
        <w:t xml:space="preserve"> </w:t>
      </w:r>
      <w:r>
        <w:rPr>
          <w:iCs/>
          <w:i/>
        </w:rPr>
        <w:t xml:space="preserve">Statistician</w:t>
      </w:r>
      <w:r>
        <w:t xml:space="preserve"> </w:t>
      </w:r>
      <w:r>
        <w:t xml:space="preserve">in Switzerland Zurich: the need to harmonize global statistical best practices with local contextual demands. In a city where data is both an asset and a regulatory liability, this work will establish the blueprint for future-proof statistical practice. By grounding methodology in Zurich's unique institutional fabric—from FDPAct compliance to multilingual data processing—this research promises not only academic merit but tangible economic impact. The resulting framework will empower statisticians across Switzerland Zurich to drive innovation with confidence, ensuring that data analysis remains a catalyst for sustainable growth in one of the world's most sophisticated urban economies. As Zurich continues its ascent as a global innovation leader, this</w:t>
      </w:r>
      <w:r>
        <w:t xml:space="preserve"> </w:t>
      </w:r>
      <w:r>
        <w:rPr>
          <w:bCs/>
          <w:b/>
        </w:rPr>
        <w:t xml:space="preserve">Thesis Proposal</w:t>
      </w:r>
      <w:r>
        <w:t xml:space="preserve"> </w:t>
      </w:r>
      <w:r>
        <w:t xml:space="preserve">lays the essential groundwork for statistical excellence that is distinctly</w:t>
      </w:r>
      <w:r>
        <w:t xml:space="preserve"> </w:t>
      </w:r>
      <w:r>
        <w:rPr>
          <w:iCs/>
          <w:i/>
        </w:rPr>
        <w:t xml:space="preserve">Zurich</w:t>
      </w:r>
      <w:r>
        <w:t xml:space="preserve">, distinctly Swiss.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Methodologies for Zurich's Data-Driven Economy</dc:title>
  <dc:creator/>
  <dc:language>en</dc:language>
  <cp:keywords/>
  <dcterms:created xsi:type="dcterms:W3CDTF">2026-07-21T06:53:42Z</dcterms:created>
  <dcterms:modified xsi:type="dcterms:W3CDTF">2026-07-21T06:53:42Z</dcterms:modified>
</cp:coreProperties>
</file>

<file path=docProps/custom.xml><?xml version="1.0" encoding="utf-8"?>
<Properties xmlns="http://schemas.openxmlformats.org/officeDocument/2006/custom-properties" xmlns:vt="http://schemas.openxmlformats.org/officeDocument/2006/docPropsVTypes"/>
</file>