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National</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7" w:name="X1e2b24a205e7c85820c0f8a31c8d489be3ca755"/>
    <w:p>
      <w:pPr>
        <w:pStyle w:val="Heading1"/>
      </w:pPr>
      <w:r>
        <w:t xml:space="preserve">Thesis Proposal: The Critical Role of the Statistician in Driving Evidence-Based Policy and Sustainable Development within Thailand's Capital City, Bangkok</w:t>
      </w:r>
    </w:p>
    <w:bookmarkStart w:id="20" w:name="i.-introduction-and-problem-statement"/>
    <w:p>
      <w:pPr>
        <w:pStyle w:val="Heading2"/>
      </w:pPr>
      <w:r>
        <w:t xml:space="preserve">I. Introduction and Problem Statement</w:t>
      </w:r>
    </w:p>
    <w:p>
      <w:pPr>
        <w:pStyle w:val="FirstParagraph"/>
      </w:pPr>
      <w:r>
        <w:t xml:space="preserve">The rapid urbanization and complex socio-economic dynamics of Thailand Bangkok demand sophisticated data-driven decision-making. As the vibrant political, economic, and cultural heart of Thailand, Bangkok faces unprecedented challenges including traffic congestion exceeding 70 hours annually per capita (Bangkok Metropolitan Administration, 2023), strain on healthcare infrastructure during health emergencies like the COVID-19 pandemic, and the imperative to achieve Thailand 4.0 national strategy goals. This necessitates a robust cadre of highly skilled</w:t>
      </w:r>
      <w:r>
        <w:t xml:space="preserve"> </w:t>
      </w:r>
      <w:r>
        <w:rPr>
          <w:bCs/>
          <w:b/>
        </w:rPr>
        <w:t xml:space="preserve">Statistician</w:t>
      </w:r>
      <w:r>
        <w:t xml:space="preserve">s capable of transforming raw data into actionable intelligence. However, a critical gap exists in Thailand's current statistical ecosystem: while vast data is collected by various agencies (e.g., National Statistical Office, Ministry of Health), the capacity to effectively analyze, interpret, and communicate this data for policy formulation remains insufficient. This</w:t>
      </w:r>
      <w:r>
        <w:t xml:space="preserve"> </w:t>
      </w:r>
      <w:r>
        <w:rPr>
          <w:bCs/>
          <w:b/>
        </w:rPr>
        <w:t xml:space="preserve">Thesis Proposal</w:t>
      </w:r>
      <w:r>
        <w:t xml:space="preserve"> </w:t>
      </w:r>
      <w:r>
        <w:t xml:space="preserve">directly addresses this gap by investigating the evolving role, competencies required, and institutional frameworks necessary for the</w:t>
      </w:r>
      <w:r>
        <w:t xml:space="preserve"> </w:t>
      </w:r>
      <w:r>
        <w:rPr>
          <w:bCs/>
          <w:b/>
        </w:rPr>
        <w:t xml:space="preserve">Statistician</w:t>
      </w:r>
      <w:r>
        <w:t xml:space="preserve"> </w:t>
      </w:r>
      <w:r>
        <w:t xml:space="preserve">profession to fulfill its potential as a catalyst for sustainable development in</w:t>
      </w:r>
      <w:r>
        <w:t xml:space="preserve"> </w:t>
      </w:r>
      <w:r>
        <w:rPr>
          <w:bCs/>
          <w:b/>
        </w:rPr>
        <w:t xml:space="preserve">Thailand Bangkok</w:t>
      </w:r>
      <w:r>
        <w:t xml:space="preserve">.</w:t>
      </w:r>
    </w:p>
    <w:bookmarkEnd w:id="20"/>
    <w:bookmarkStart w:id="21" w:name="Xbf429e21148c291daac194bd89614926f5e4063"/>
    <w:p>
      <w:pPr>
        <w:pStyle w:val="Heading2"/>
      </w:pPr>
      <w:r>
        <w:t xml:space="preserve">II. Research Significance: Why Thailand Bangkok?</w:t>
      </w:r>
    </w:p>
    <w:p>
      <w:pPr>
        <w:pStyle w:val="FirstParagraph"/>
      </w:pPr>
      <w:r>
        <w:rPr>
          <w:bCs/>
          <w:b/>
        </w:rPr>
        <w:t xml:space="preserve">Thailand Bangkok</w:t>
      </w:r>
      <w:r>
        <w:t xml:space="preserve">, home to over 10 million residents and serving as the focal point for national policy implementation, provides an unparalleled case study. The city's unique challenges – from managing a megacity's infrastructure to monitoring poverty amidst economic growth – create a high-stakes environment where statistical accuracy and timeliness are paramount. The failure to leverage data effectively directly impacts public welfare, resource allocation efficiency, and Thailand's international competitiveness. This research is significant because:</w:t>
      </w:r>
    </w:p>
    <w:p>
      <w:pPr>
        <w:numPr>
          <w:ilvl w:val="0"/>
          <w:numId w:val="1001"/>
        </w:numPr>
        <w:pStyle w:val="Compact"/>
      </w:pPr>
      <w:r>
        <w:t xml:space="preserve">It moves beyond generic statistical theory to focus on the practical application of statistics within a specific, complex urban context critical to Thailand's national trajectory.</w:t>
      </w:r>
    </w:p>
    <w:p>
      <w:pPr>
        <w:numPr>
          <w:ilvl w:val="0"/>
          <w:numId w:val="1001"/>
        </w:numPr>
        <w:pStyle w:val="Compact"/>
      </w:pPr>
      <w:r>
        <w:t xml:space="preserve">It identifies tangible skill gaps within the current workforce of</w:t>
      </w:r>
      <w:r>
        <w:t xml:space="preserve"> </w:t>
      </w:r>
      <w:r>
        <w:rPr>
          <w:bCs/>
          <w:b/>
        </w:rPr>
        <w:t xml:space="preserve">Statistician</w:t>
      </w:r>
      <w:r>
        <w:t xml:space="preserve">s operating in Bangkok's government agencies and research institutions.</w:t>
      </w:r>
    </w:p>
    <w:p>
      <w:pPr>
        <w:numPr>
          <w:ilvl w:val="0"/>
          <w:numId w:val="1001"/>
        </w:numPr>
        <w:pStyle w:val="Compact"/>
      </w:pPr>
      <w:r>
        <w:t xml:space="preserve">It provides evidence-based recommendations for strengthening educational programs (e.g., at Chulalongkorn University, Thammasat University) and professional development pathways specifically tailored to Bangkok's needs.</w:t>
      </w:r>
    </w:p>
    <w:bookmarkEnd w:id="21"/>
    <w:bookmarkStart w:id="22" w:name="X66578460a76f658935a51e2534f30ab17b8932b"/>
    <w:p>
      <w:pPr>
        <w:pStyle w:val="Heading2"/>
      </w:pPr>
      <w:r>
        <w:t xml:space="preserve">III. Literature Review: Global Context and Thai Gap</w:t>
      </w:r>
    </w:p>
    <w:p>
      <w:pPr>
        <w:pStyle w:val="FirstParagraph"/>
      </w:pPr>
      <w:r>
        <w:t xml:space="preserve">Global best practices (e.g., OECD guidelines, UN Statistical Commission standards) emphasize the indispensable role of an independent, high-capacity national statistical system. Studies in urban contexts like New York or Singapore highlight the direct correlation between advanced statistical capacity and effective policy outcomes (e.g., optimizing public transport networks, targeting poverty alleviation). However, research specific to</w:t>
      </w:r>
      <w:r>
        <w:t xml:space="preserve"> </w:t>
      </w:r>
      <w:r>
        <w:rPr>
          <w:bCs/>
          <w:b/>
        </w:rPr>
        <w:t xml:space="preserve">Thailand Bangkok</w:t>
      </w:r>
      <w:r>
        <w:t xml:space="preserve"> </w:t>
      </w:r>
      <w:r>
        <w:t xml:space="preserve">is sparse. Existing Thai literature often focuses on data collection methodology rather than the professional development of the</w:t>
      </w:r>
      <w:r>
        <w:t xml:space="preserve"> </w:t>
      </w:r>
      <w:r>
        <w:rPr>
          <w:bCs/>
          <w:b/>
        </w:rPr>
        <w:t xml:space="preserve">Statistician</w:t>
      </w:r>
      <w:r>
        <w:t xml:space="preserve"> </w:t>
      </w:r>
      <w:r>
        <w:t xml:space="preserve">or their integration into real-time decision-making processes within a megacity. A 2022 report by the National Statistical Office (NSO) of Thailand acknowledged a "growing disconnect between data availability and utilization capacity" in metropolitan governance, particularly highlighting Bangkok's needs. This research fills this critical void by centering the</w:t>
      </w:r>
      <w:r>
        <w:t xml:space="preserve"> </w:t>
      </w:r>
      <w:r>
        <w:rPr>
          <w:bCs/>
          <w:b/>
        </w:rPr>
        <w:t xml:space="preserve">Statistician</w:t>
      </w:r>
      <w:r>
        <w:t xml:space="preserve"> </w:t>
      </w:r>
      <w:r>
        <w:t xml:space="preserve">as the key agent bridging data and policy within the unique environment of</w:t>
      </w:r>
      <w:r>
        <w:t xml:space="preserve"> </w:t>
      </w:r>
      <w:r>
        <w:rPr>
          <w:bCs/>
          <w:b/>
        </w:rPr>
        <w:t xml:space="preserve">Thailand Bangkok</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thesis aims to: (1) Map the current landscape of statistical practice and challenges faced by working Statistician in key agencies across Bangkok; (2) Identify the specific technical, analytical, communication, and contextual competencies most valued for effective work within Bangkok's urban policy environment; (3) Propose a framework for enhancing the professional development pathway of the</w:t>
      </w:r>
      <w:r>
        <w:t xml:space="preserve"> </w:t>
      </w:r>
      <w:r>
        <w:rPr>
          <w:bCs/>
          <w:b/>
        </w:rPr>
        <w:t xml:space="preserve">Statistician</w:t>
      </w:r>
      <w:r>
        <w:t xml:space="preserve"> </w:t>
      </w:r>
      <w:r>
        <w:t xml:space="preserve">to meet future demands. Key research questions include:</w:t>
      </w:r>
    </w:p>
    <w:p>
      <w:pPr>
        <w:numPr>
          <w:ilvl w:val="0"/>
          <w:numId w:val="1002"/>
        </w:numPr>
        <w:pStyle w:val="Compact"/>
      </w:pPr>
      <w:r>
        <w:t xml:space="preserve">What specific statistical tasks are most critical for addressing Bangkok's priority challenges (traffic, health, housing), and which are currently under-resourced?</w:t>
      </w:r>
    </w:p>
    <w:p>
      <w:pPr>
        <w:numPr>
          <w:ilvl w:val="0"/>
          <w:numId w:val="1002"/>
        </w:numPr>
        <w:pStyle w:val="Compact"/>
      </w:pPr>
      <w:r>
        <w:t xml:space="preserve">How do the skills and tools used by Statistician in Bangkok compare to those deemed essential by international standards or successful peer cities?</w:t>
      </w:r>
    </w:p>
    <w:p>
      <w:pPr>
        <w:numPr>
          <w:ilvl w:val="0"/>
          <w:numId w:val="1002"/>
        </w:numPr>
        <w:pStyle w:val="Compact"/>
      </w:pPr>
      <w:r>
        <w:t xml:space="preserve">What institutional barriers (e.g., data silos, funding models, training opportunities) hinder the effective contribution of the</w:t>
      </w:r>
      <w:r>
        <w:t xml:space="preserve"> </w:t>
      </w:r>
      <w:r>
        <w:rPr>
          <w:bCs/>
          <w:b/>
        </w:rPr>
        <w:t xml:space="preserve">Statistician</w:t>
      </w:r>
      <w:r>
        <w:t xml:space="preserve"> </w:t>
      </w:r>
      <w:r>
        <w:t xml:space="preserve">to evidence-based governance in Bangkok?</w:t>
      </w:r>
    </w:p>
    <w:p>
      <w:pPr>
        <w:numPr>
          <w:ilvl w:val="0"/>
          <w:numId w:val="1002"/>
        </w:numPr>
        <w:pStyle w:val="Compact"/>
      </w:pPr>
      <w:r>
        <w:t xml:space="preserve">How can Thailand's higher education institutions best prepare future Statistician for roles within the specific context of Thailand Bangkok?</w:t>
      </w:r>
    </w:p>
    <w:bookmarkEnd w:id="23"/>
    <w:bookmarkStart w:id="24" w:name="X9479c2258171d4cea5932989afa86b98b6a8e0d"/>
    <w:p>
      <w:pPr>
        <w:pStyle w:val="Heading2"/>
      </w:pPr>
      <w:r>
        <w:t xml:space="preserve">V. Methodology: Mixed-Methods Approach for Bangkok Context</w:t>
      </w:r>
    </w:p>
    <w:p>
      <w:pPr>
        <w:pStyle w:val="FirstParagraph"/>
      </w:pPr>
      <w:r>
        <w:t xml:space="preserve">To generate robust, actionable insights grounded in the reality of</w:t>
      </w:r>
      <w:r>
        <w:t xml:space="preserve"> </w:t>
      </w:r>
      <w:r>
        <w:rPr>
          <w:bCs/>
          <w:b/>
        </w:rPr>
        <w:t xml:space="preserve">Thailand Bangkok</w:t>
      </w:r>
      <w:r>
        <w:t xml:space="preserve">, this research employs a sequential mixed-methods design:</w:t>
      </w:r>
    </w:p>
    <w:p>
      <w:pPr>
        <w:numPr>
          <w:ilvl w:val="0"/>
          <w:numId w:val="1003"/>
        </w:numPr>
        <w:pStyle w:val="Compact"/>
      </w:pPr>
      <w:r>
        <w:rPr>
          <w:bCs/>
          <w:b/>
        </w:rPr>
        <w:t xml:space="preserve">Quantitative Phase:</w:t>
      </w:r>
      <w:r>
        <w:t xml:space="preserve"> </w:t>
      </w:r>
      <w:r>
        <w:t xml:space="preserve">Survey of all certified Statistician (as defined by NSO) employed within major Bangkok-based agencies (BMA, MOH, NBS, Universities) to quantify workload, tool usage, perceived skill gaps.</w:t>
      </w:r>
    </w:p>
    <w:p>
      <w:pPr>
        <w:numPr>
          <w:ilvl w:val="0"/>
          <w:numId w:val="1003"/>
        </w:numPr>
        <w:pStyle w:val="Compact"/>
      </w:pPr>
      <w:r>
        <w:rPr>
          <w:bCs/>
          <w:b/>
        </w:rPr>
        <w:t xml:space="preserve">Qualitative Phase:</w:t>
      </w:r>
      <w:r>
        <w:t xml:space="preserve"> </w:t>
      </w:r>
      <w:r>
        <w:t xml:space="preserve">In-depth interviews with 25+ key stakeholders – including senior Statistician leaders in Bangkok departments and policymakers – to explore challenges, success stories, and contextual nuances of data use.</w:t>
      </w:r>
    </w:p>
    <w:p>
      <w:pPr>
        <w:numPr>
          <w:ilvl w:val="0"/>
          <w:numId w:val="1003"/>
        </w:numPr>
        <w:pStyle w:val="Compact"/>
      </w:pPr>
      <w:r>
        <w:rPr>
          <w:bCs/>
          <w:b/>
        </w:rPr>
        <w:t xml:space="preserve">Case Study Analysis:</w:t>
      </w:r>
      <w:r>
        <w:t xml:space="preserve"> </w:t>
      </w:r>
      <w:r>
        <w:t xml:space="preserve">Deep dive into one major Bangkok policy initiative (e.g., BMA's Smart City project, pandemic response data integration) to examine the *actual* role played by Statistician in its success or limitations.</w:t>
      </w:r>
    </w:p>
    <w:bookmarkEnd w:id="24"/>
    <w:bookmarkStart w:id="25" w:name="vi.-expected-contributions-and-impact"/>
    <w:p>
      <w:pPr>
        <w:pStyle w:val="Heading2"/>
      </w:pPr>
      <w:r>
        <w:t xml:space="preserve">VI. Expected Contributions and Impact</w:t>
      </w:r>
    </w:p>
    <w:p>
      <w:pPr>
        <w:pStyle w:val="FirstParagraph"/>
      </w:pPr>
      <w:r>
        <w:t xml:space="preserve">This</w:t>
      </w:r>
      <w:r>
        <w:t xml:space="preserve"> </w:t>
      </w:r>
      <w:r>
        <w:rPr>
          <w:bCs/>
          <w:b/>
        </w:rPr>
        <w:t xml:space="preserve">Thesis Proposal</w:t>
      </w:r>
      <w:r>
        <w:t xml:space="preserve"> </w:t>
      </w:r>
      <w:r>
        <w:t xml:space="preserve">will yield significant contributions:</w:t>
      </w:r>
    </w:p>
    <w:p>
      <w:pPr>
        <w:numPr>
          <w:ilvl w:val="0"/>
          <w:numId w:val="1004"/>
        </w:numPr>
        <w:pStyle w:val="Compact"/>
      </w:pPr>
      <w:r>
        <w:rPr>
          <w:bCs/>
          <w:b/>
        </w:rPr>
        <w:t xml:space="preserve">Policy Impact:</w:t>
      </w:r>
      <w:r>
        <w:t xml:space="preserve"> </w:t>
      </w:r>
      <w:r>
        <w:t xml:space="preserve">Direct recommendations for the National Statistical Office of Thailand and Bangkok Metropolitan Administration to reform training, data sharing protocols, and resource allocation specifically for Statistician roles.</w:t>
      </w:r>
    </w:p>
    <w:p>
      <w:pPr>
        <w:numPr>
          <w:ilvl w:val="0"/>
          <w:numId w:val="1004"/>
        </w:numPr>
        <w:pStyle w:val="Compact"/>
      </w:pPr>
      <w:r>
        <w:rPr>
          <w:bCs/>
          <w:b/>
        </w:rPr>
        <w:t xml:space="preserve">Professional Development:</w:t>
      </w:r>
      <w:r>
        <w:t xml:space="preserve"> </w:t>
      </w:r>
      <w:r>
        <w:t xml:space="preserve">A validated competency framework tailored for Statistician operating effectively within</w:t>
      </w:r>
      <w:r>
        <w:t xml:space="preserve"> </w:t>
      </w:r>
      <w:r>
        <w:rPr>
          <w:bCs/>
          <w:b/>
        </w:rPr>
        <w:t xml:space="preserve">Thailand Bangkok</w:t>
      </w:r>
      <w:r>
        <w:t xml:space="preserve">, informing curriculum development at Thai universities and professional certification bodies.</w:t>
      </w:r>
    </w:p>
    <w:p>
      <w:pPr>
        <w:numPr>
          <w:ilvl w:val="0"/>
          <w:numId w:val="1004"/>
        </w:numPr>
        <w:pStyle w:val="Compact"/>
      </w:pPr>
      <w:r>
        <w:rPr>
          <w:bCs/>
          <w:b/>
        </w:rPr>
        <w:t xml:space="preserve">Academic Contribution:</w:t>
      </w:r>
      <w:r>
        <w:t xml:space="preserve"> </w:t>
      </w:r>
      <w:r>
        <w:t xml:space="preserve">Fills a critical gap in urban statistics literature, providing a replicable model for studying the Statistician's role in other rapidly developing Asian megacities.</w:t>
      </w:r>
    </w:p>
    <w:p>
      <w:pPr>
        <w:numPr>
          <w:ilvl w:val="0"/>
          <w:numId w:val="1004"/>
        </w:numPr>
        <w:pStyle w:val="Compact"/>
      </w:pPr>
      <w:r>
        <w:rPr>
          <w:bCs/>
          <w:b/>
        </w:rPr>
        <w:t xml:space="preserve">National Development Alignment:</w:t>
      </w:r>
      <w:r>
        <w:t xml:space="preserve"> </w:t>
      </w:r>
      <w:r>
        <w:t xml:space="preserve">Positions the Statistician as an indispensable professional for achieving Thailand 4.0 and sustainable urban development goals within its most critical economic hub, Bangkok.</w:t>
      </w:r>
    </w:p>
    <w:bookmarkEnd w:id="25"/>
    <w:bookmarkStart w:id="26" w:name="vii.-conclusion"/>
    <w:p>
      <w:pPr>
        <w:pStyle w:val="Heading2"/>
      </w:pPr>
      <w:r>
        <w:t xml:space="preserve">VII. Conclusion</w:t>
      </w:r>
    </w:p>
    <w:p>
      <w:pPr>
        <w:pStyle w:val="FirstParagraph"/>
      </w:pPr>
      <w:r>
        <w:t xml:space="preserve">The role of the</w:t>
      </w:r>
      <w:r>
        <w:t xml:space="preserve"> </w:t>
      </w:r>
      <w:r>
        <w:rPr>
          <w:bCs/>
          <w:b/>
        </w:rPr>
        <w:t xml:space="preserve">Statistician</w:t>
      </w:r>
      <w:r>
        <w:t xml:space="preserve"> </w:t>
      </w:r>
      <w:r>
        <w:t xml:space="preserve">in contemporary governance is no longer merely technical; it is fundamentally strategic, especially within the high-visibility and complex ecosystem of</w:t>
      </w:r>
      <w:r>
        <w:t xml:space="preserve"> </w:t>
      </w:r>
      <w:r>
        <w:rPr>
          <w:bCs/>
          <w:b/>
        </w:rPr>
        <w:t xml:space="preserve">Thailand Bangkok</w:t>
      </w:r>
      <w:r>
        <w:t xml:space="preserve">. This research directly confronts the urgent need to strengthen this vital profession. By focusing intensely on the unique context, challenges, and opportunities presented by Bangkok's urban landscape, this thesis will provide concrete evidence and actionable pathways to transform statistical capacity into a tangible engine for smarter policy, more equitable resource distribution, and ultimately, a more prosperous future for Thailand. The successful completion of this</w:t>
      </w:r>
      <w:r>
        <w:t xml:space="preserve"> </w:t>
      </w:r>
      <w:r>
        <w:rPr>
          <w:bCs/>
          <w:b/>
        </w:rPr>
        <w:t xml:space="preserve">Thesis Proposal</w:t>
      </w:r>
      <w:r>
        <w:t xml:space="preserve"> </w:t>
      </w:r>
      <w:r>
        <w:t xml:space="preserve">represents not just an academic exercise, but a crucial step towards empowering the</w:t>
      </w:r>
      <w:r>
        <w:t xml:space="preserve"> </w:t>
      </w:r>
      <w:r>
        <w:rPr>
          <w:bCs/>
          <w:b/>
        </w:rPr>
        <w:t xml:space="preserve">Statistician</w:t>
      </w:r>
      <w:r>
        <w:t xml:space="preserve"> </w:t>
      </w:r>
      <w:r>
        <w:t xml:space="preserve">as the cornerstone of evidence-based governance in the heart of Thailand.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Capacity for National Development in Thailand Bangkok</dc:title>
  <dc:creator/>
  <dc:language>en</dc:language>
  <cp:keywords/>
  <dcterms:created xsi:type="dcterms:W3CDTF">2026-07-20T05:41:19Z</dcterms:created>
  <dcterms:modified xsi:type="dcterms:W3CDTF">2026-07-20T05:41:19Z</dcterms:modified>
</cp:coreProperties>
</file>

<file path=docProps/custom.xml><?xml version="1.0" encoding="utf-8"?>
<Properties xmlns="http://schemas.openxmlformats.org/officeDocument/2006/custom-properties" xmlns:vt="http://schemas.openxmlformats.org/officeDocument/2006/docPropsVTypes"/>
</file>