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Statistical</w:t>
      </w:r>
      <w:r>
        <w:t xml:space="preserve"> </w:t>
      </w:r>
      <w:r>
        <w:t xml:space="preserve">Practice</w:t>
      </w:r>
      <w:r>
        <w:t xml:space="preserve"> </w:t>
      </w:r>
      <w:r>
        <w:t xml:space="preserve">in</w:t>
      </w:r>
      <w:r>
        <w:t xml:space="preserve"> </w:t>
      </w:r>
      <w:r>
        <w:t xml:space="preserve">Urban</w:t>
      </w:r>
      <w:r>
        <w:t xml:space="preserve"> </w:t>
      </w:r>
      <w:r>
        <w:t xml:space="preserve">Governance:</w:t>
      </w:r>
      <w:r>
        <w:t xml:space="preserve"> </w:t>
      </w:r>
      <w:r>
        <w:t xml:space="preserve">A</w:t>
      </w:r>
      <w:r>
        <w:t xml:space="preserve"> </w:t>
      </w:r>
      <w:r>
        <w:t xml:space="preserve">Study</w:t>
      </w:r>
      <w:r>
        <w:t xml:space="preserve"> </w:t>
      </w:r>
      <w:r>
        <w:t xml:space="preserve">of</w:t>
      </w:r>
      <w:r>
        <w:t xml:space="preserve"> </w:t>
      </w:r>
      <w:r>
        <w:t xml:space="preserve">the</w:t>
      </w:r>
      <w:r>
        <w:t xml:space="preserve"> </w:t>
      </w:r>
      <w:r>
        <w:t xml:space="preserve">Statistician's</w:t>
      </w:r>
      <w:r>
        <w:t xml:space="preserve"> </w:t>
      </w:r>
      <w:r>
        <w:t xml:space="preserve">Role</w:t>
      </w:r>
      <w:r>
        <w:t xml:space="preserve"> </w:t>
      </w:r>
      <w:r>
        <w:t xml:space="preserve">in</w:t>
      </w:r>
      <w:r>
        <w:t xml:space="preserve"> </w:t>
      </w:r>
      <w:r>
        <w:t xml:space="preserve">Istanbul,</w:t>
      </w:r>
      <w:r>
        <w:t xml:space="preserve"> </w:t>
      </w:r>
      <w:r>
        <w:t xml:space="preserve">Turkey</w:t>
      </w:r>
    </w:p>
    <w:bookmarkStart w:id="28" w:name="Xd3eb1eb7ef516e953a50c35684f15d17fd84e23"/>
    <w:p>
      <w:pPr>
        <w:pStyle w:val="Heading1"/>
      </w:pPr>
      <w:r>
        <w:t xml:space="preserve">Thesis Proposal: Advancing Statistical Practice in Urban Governance: A Study of the Statistician's Role in Istanbul, Turkey</w:t>
      </w:r>
    </w:p>
    <w:bookmarkStart w:id="20" w:name="introduction-and-background"/>
    <w:p>
      <w:pPr>
        <w:pStyle w:val="Heading2"/>
      </w:pPr>
      <w:r>
        <w:t xml:space="preserve">Introduction and Background</w:t>
      </w:r>
    </w:p>
    <w:p>
      <w:pPr>
        <w:pStyle w:val="FirstParagraph"/>
      </w:pPr>
      <w:r>
        <w:t xml:space="preserve">The rapid urbanization and complex socio-economic dynamics of Istanbul, Turkey's largest metropolis and economic hub, demand sophisticated data-driven decision-making. With over 16 million residents grappling with challenges like infrastructure strain, environmental pressures, and demographic shifts, the need for accurate, timely statistical insights has never been more critical. This thesis proposal outlines a research project focused on the pivotal role of the</w:t>
      </w:r>
      <w:r>
        <w:t xml:space="preserve"> </w:t>
      </w:r>
      <w:r>
        <w:rPr>
          <w:iCs/>
          <w:i/>
        </w:rPr>
        <w:t xml:space="preserve">Statistician</w:t>
      </w:r>
      <w:r>
        <w:t xml:space="preserve"> </w:t>
      </w:r>
      <w:r>
        <w:t xml:space="preserve">within Turkey's evolving urban governance framework, specifically centered on Istanbul. As Turkey advances its national strategies like "Turkey 2023 Vision" and "National Development Plan," the capacity and effectiveness of statistical professionals are paramount for evidence-based policy formulation. This research directly addresses a gap: while global best practices in statistics exist, there is insufficient context-specific analysis of how the</w:t>
      </w:r>
      <w:r>
        <w:t xml:space="preserve"> </w:t>
      </w:r>
      <w:r>
        <w:rPr>
          <w:iCs/>
          <w:i/>
        </w:rPr>
        <w:t xml:space="preserve">Statistician</w:t>
      </w:r>
      <w:r>
        <w:t xml:space="preserve"> </w:t>
      </w:r>
      <w:r>
        <w:t xml:space="preserve">operates within the unique administrative, cultural, and institutional landscape of Istanbul, Turkey.</w:t>
      </w:r>
    </w:p>
    <w:bookmarkEnd w:id="20"/>
    <w:bookmarkStart w:id="21" w:name="problem-statement"/>
    <w:p>
      <w:pPr>
        <w:pStyle w:val="Heading2"/>
      </w:pPr>
      <w:r>
        <w:t xml:space="preserve">Problem Statement</w:t>
      </w:r>
    </w:p>
    <w:p>
      <w:pPr>
        <w:pStyle w:val="FirstParagraph"/>
      </w:pPr>
      <w:r>
        <w:t xml:space="preserve">Istanbul presents a microcosm of Turkey's broader statistical challenges. Despite significant investments by the Turkish Statistical Institute (TÜİK) and local municipalities like the Istanbul Metropolitan Municipality (IMM), critical gaps persist in data collection, integration, accessibility, and application. Key issues include fragmented data silos across departments (transportation, health, environment), methodological limitations in capturing informal economic activities prevalent in Istanbul's vibrant urban economy, and a persistent gap between raw data production and actionable insights for policymakers. This disconnect undermines the potential of statistical science to drive sustainable urban development. Crucially, the specific competencies required of the</w:t>
      </w:r>
      <w:r>
        <w:t xml:space="preserve"> </w:t>
      </w:r>
      <w:r>
        <w:rPr>
          <w:iCs/>
          <w:i/>
        </w:rPr>
        <w:t xml:space="preserve">Statistician</w:t>
      </w:r>
      <w:r>
        <w:t xml:space="preserve"> </w:t>
      </w:r>
      <w:r>
        <w:t xml:space="preserve">operating within Istanbul's complex administrative hierarchy—balancing national standards (TÜİK), local municipal needs, and international best practices—and their professional challenges are not systematically studied. Without understanding this role deeply, efforts to strengthen Turkey's statistical ecosystem for Istanbul will remain fragmented and less effective.</w:t>
      </w:r>
    </w:p>
    <w:bookmarkEnd w:id="21"/>
    <w:bookmarkStart w:id="22" w:name="research-objectives"/>
    <w:p>
      <w:pPr>
        <w:pStyle w:val="Heading2"/>
      </w:pPr>
      <w:r>
        <w:t xml:space="preserve">Research Objectives</w:t>
      </w:r>
    </w:p>
    <w:p>
      <w:pPr>
        <w:pStyle w:val="FirstParagraph"/>
      </w:pPr>
      <w:r>
        <w:t xml:space="preserve">This thesis proposes a comprehensive investigation with the following specific objectives:</w:t>
      </w:r>
    </w:p>
    <w:p>
      <w:pPr>
        <w:numPr>
          <w:ilvl w:val="0"/>
          <w:numId w:val="1001"/>
        </w:numPr>
        <w:pStyle w:val="Compact"/>
      </w:pPr>
      <w:r>
        <w:t xml:space="preserve">To critically analyze the current organizational structure, workflows, and key responsibilities of statisticians within major Istanbul institutions (TÜİK regional offices, IMM departments like Urban Planning and Environmental Management, relevant universities).</w:t>
      </w:r>
    </w:p>
    <w:p>
      <w:pPr>
        <w:numPr>
          <w:ilvl w:val="0"/>
          <w:numId w:val="1001"/>
        </w:numPr>
        <w:pStyle w:val="Compact"/>
      </w:pPr>
      <w:r>
        <w:t xml:space="preserve">To identify the specific methodological challenges statisticians in Istanbul face when dealing with urban data complexities (e.g., dynamic population movement, informal settlements data collection, multi-source integration) compared to standard statistical practice.</w:t>
      </w:r>
    </w:p>
    <w:p>
      <w:pPr>
        <w:numPr>
          <w:ilvl w:val="0"/>
          <w:numId w:val="1001"/>
        </w:numPr>
        <w:pStyle w:val="Compact"/>
      </w:pPr>
      <w:r>
        <w:t xml:space="preserve">To assess the perceived impact of statistical outputs on policy decisions within Istanbul's municipal and regional governance structures.</w:t>
      </w:r>
    </w:p>
    <w:p>
      <w:pPr>
        <w:numPr>
          <w:ilvl w:val="0"/>
          <w:numId w:val="1001"/>
        </w:numPr>
        <w:pStyle w:val="Compact"/>
      </w:pPr>
      <w:r>
        <w:t xml:space="preserve">To evaluate the skills, training needs, and professional development pathways required for statisticians to effectively contribute to Istanbul's smart city initiatives and Turkey's sustainable development goals (SDGs).</w:t>
      </w:r>
    </w:p>
    <w:bookmarkEnd w:id="22"/>
    <w:bookmarkStart w:id="23" w:name="X531eee0ead3e5df823336428ef9b77149ad4f5a"/>
    <w:p>
      <w:pPr>
        <w:pStyle w:val="Heading2"/>
      </w:pPr>
      <w:r>
        <w:t xml:space="preserve">Literature Review: The Global Context &amp; Turkish Gap</w:t>
      </w:r>
    </w:p>
    <w:p>
      <w:pPr>
        <w:pStyle w:val="FirstParagraph"/>
      </w:pPr>
      <w:r>
        <w:t xml:space="preserve">Extensive literature exists on statistical capacity building globally, emphasizing the role of national statistical systems and the importance of data for governance (e.g., UN SDG Indicators framework). Studies in developed nations often focus on technical advancements (big data, AI in statistics) or institutional design. However, research specifically examining the</w:t>
      </w:r>
      <w:r>
        <w:t xml:space="preserve"> </w:t>
      </w:r>
      <w:r>
        <w:rPr>
          <w:iCs/>
          <w:i/>
        </w:rPr>
        <w:t xml:space="preserve">Statistician's</w:t>
      </w:r>
      <w:r>
        <w:t xml:space="preserve"> </w:t>
      </w:r>
      <w:r>
        <w:t xml:space="preserve">day-to-day reality within a rapidly growing, complex megacity context like Istanbul is scarce. While Turkey has made strides with its National Statistical System (NSS), existing Turkish academic work often focuses on national-level methodologies or policy analysis, lacking deep ethnographic or qualitative insights into the operational challenges faced by statisticians *on the ground* in its most critical urban center. This thesis directly addresses this significant gap within the Turkish academic and professional literature.</w:t>
      </w:r>
    </w:p>
    <w:bookmarkEnd w:id="23"/>
    <w:bookmarkStart w:id="24" w:name="methodology"/>
    <w:p>
      <w:pPr>
        <w:pStyle w:val="Heading2"/>
      </w:pPr>
      <w:r>
        <w:t xml:space="preserve">Methodology</w:t>
      </w:r>
    </w:p>
    <w:p>
      <w:pPr>
        <w:pStyle w:val="FirstParagraph"/>
      </w:pPr>
      <w:r>
        <w:t xml:space="preserve">This research will employ a mixed-methods approach, designed for depth and context-specific validity within Istanbul:</w:t>
      </w:r>
    </w:p>
    <w:p>
      <w:pPr>
        <w:numPr>
          <w:ilvl w:val="0"/>
          <w:numId w:val="1002"/>
        </w:numPr>
        <w:pStyle w:val="Compact"/>
      </w:pPr>
      <w:r>
        <w:rPr>
          <w:bCs/>
          <w:b/>
        </w:rPr>
        <w:t xml:space="preserve">Qualitative Case Studies:</w:t>
      </w:r>
      <w:r>
        <w:t xml:space="preserve"> </w:t>
      </w:r>
      <w:r>
        <w:t xml:space="preserve">In-depth interviews (30-40) with statisticians across TÜİK Istanbul offices, IMM data units, and key academic institutions (e.g., Boğaziçi University, ITU). Focus on workflows, challenges, skill requirements.</w:t>
      </w:r>
    </w:p>
    <w:p>
      <w:pPr>
        <w:numPr>
          <w:ilvl w:val="0"/>
          <w:numId w:val="1002"/>
        </w:numPr>
        <w:pStyle w:val="Compact"/>
      </w:pPr>
      <w:r>
        <w:rPr>
          <w:bCs/>
          <w:b/>
        </w:rPr>
        <w:t xml:space="preserve">Document Analysis:</w:t>
      </w:r>
      <w:r>
        <w:t xml:space="preserve"> </w:t>
      </w:r>
      <w:r>
        <w:t xml:space="preserve">Review of Istanbul-specific statistical reports (IMM), TÜİK regional publications, municipal strategic documents (e.g., Istanbul Climate Action Plan), and relevant Turkish government policy papers to understand data flows and institutional expectations.</w:t>
      </w:r>
    </w:p>
    <w:p>
      <w:pPr>
        <w:numPr>
          <w:ilvl w:val="0"/>
          <w:numId w:val="1002"/>
        </w:numPr>
        <w:pStyle w:val="Compact"/>
      </w:pPr>
      <w:r>
        <w:rPr>
          <w:bCs/>
          <w:b/>
        </w:rPr>
        <w:t xml:space="preserve">Semi-Structured Surveys:</w:t>
      </w:r>
      <w:r>
        <w:t xml:space="preserve"> </w:t>
      </w:r>
      <w:r>
        <w:t xml:space="preserve">A targeted survey distributed to statisticians across relevant Istanbul institutions to quantify challenges (e.g., time spent on data cleaning, perceived barriers to using new methods) and skill gaps.</w:t>
      </w:r>
    </w:p>
    <w:p>
      <w:pPr>
        <w:numPr>
          <w:ilvl w:val="0"/>
          <w:numId w:val="1002"/>
        </w:numPr>
        <w:pStyle w:val="Compact"/>
      </w:pPr>
      <w:r>
        <w:rPr>
          <w:bCs/>
          <w:b/>
        </w:rPr>
        <w:t xml:space="preserve">Comparative Framework:</w:t>
      </w:r>
      <w:r>
        <w:t xml:space="preserve"> </w:t>
      </w:r>
      <w:r>
        <w:t xml:space="preserve">Analysis of findings against international best practices (e.g., OECD guidelines for urban statistics, European Statistical System models) to contextualize Istanbul's situation within a global framework.</w:t>
      </w:r>
    </w:p>
    <w:bookmarkEnd w:id="24"/>
    <w:bookmarkStart w:id="25" w:name="expected-contributions-and-significance"/>
    <w:p>
      <w:pPr>
        <w:pStyle w:val="Heading2"/>
      </w:pPr>
      <w:r>
        <w:t xml:space="preserve">Expected Contributions and Significance</w:t>
      </w:r>
    </w:p>
    <w:p>
      <w:pPr>
        <w:pStyle w:val="FirstParagraph"/>
      </w:pPr>
      <w:r>
        <w:t xml:space="preserve">The proposed research offers significant contributions:</w:t>
      </w:r>
    </w:p>
    <w:p>
      <w:pPr>
        <w:numPr>
          <w:ilvl w:val="0"/>
          <w:numId w:val="1003"/>
        </w:numPr>
        <w:pStyle w:val="Compact"/>
      </w:pPr>
      <w:r>
        <w:rPr>
          <w:bCs/>
          <w:b/>
        </w:rPr>
        <w:t xml:space="preserve">For Istanbul &amp; Turkey:</w:t>
      </w:r>
      <w:r>
        <w:t xml:space="preserve"> </w:t>
      </w:r>
      <w:r>
        <w:t xml:space="preserve">Provides concrete evidence to inform institutional capacity building for statisticians. Findings will directly support TÜİK, IMM, and universities in designing targeted training programs (e.g., advanced geospatial statistics for urban planning), improving data integration protocols, and enhancing the utility of statistical outputs for solving Istanbul's unique problems.</w:t>
      </w:r>
    </w:p>
    <w:p>
      <w:pPr>
        <w:numPr>
          <w:ilvl w:val="0"/>
          <w:numId w:val="1003"/>
        </w:numPr>
        <w:pStyle w:val="Compact"/>
      </w:pPr>
      <w:r>
        <w:rPr>
          <w:bCs/>
          <w:b/>
        </w:rPr>
        <w:t xml:space="preserve">For the Statistician Profession:</w:t>
      </w:r>
      <w:r>
        <w:t xml:space="preserve"> </w:t>
      </w:r>
      <w:r>
        <w:t xml:space="preserve">Elevates the understanding of the modern statistician's role beyond data collection to include critical analysis, communication, and systems thinking within complex urban environments. Identifies specific competencies needed in Turkey's context.</w:t>
      </w:r>
    </w:p>
    <w:p>
      <w:pPr>
        <w:numPr>
          <w:ilvl w:val="0"/>
          <w:numId w:val="1003"/>
        </w:numPr>
        <w:pStyle w:val="Compact"/>
      </w:pPr>
      <w:r>
        <w:rPr>
          <w:bCs/>
          <w:b/>
        </w:rPr>
        <w:t xml:space="preserve">For Academic Literature:</w:t>
      </w:r>
      <w:r>
        <w:t xml:space="preserve"> </w:t>
      </w:r>
      <w:r>
        <w:t xml:space="preserve">Fills a critical gap by providing the first detailed empirical study of statistical practice within a major Turkish city. Contributes to urban studies, public administration, and statistics literature with context-specific insights applicable to other rapidly urbanizing regions globally.</w:t>
      </w:r>
    </w:p>
    <w:bookmarkEnd w:id="25"/>
    <w:bookmarkStart w:id="26" w:name="research-timeline-and-feasibility"/>
    <w:p>
      <w:pPr>
        <w:pStyle w:val="Heading2"/>
      </w:pPr>
      <w:r>
        <w:t xml:space="preserve">Research Timeline and Feasibility</w:t>
      </w:r>
    </w:p>
    <w:p>
      <w:pPr>
        <w:pStyle w:val="FirstParagraph"/>
      </w:pPr>
      <w:r>
        <w:t xml:space="preserve">The proposed 18-month research project (PhD candidate level) is feasible within the Istanbul context. Access to key institutions has been preliminarily secured through academic partnerships with Istanbul University and ITU. The methodology leverages established channels for data access within Turkey's statistical framework. Primary data collection (interviews, surveys) will occur during the second and third quarters, followed by analysis and drafting in the fourth to sixth quarters. The final thesis will be completed within 18 months of commencement.</w:t>
      </w:r>
    </w:p>
    <w:bookmarkEnd w:id="26"/>
    <w:bookmarkStart w:id="27" w:name="conclusion"/>
    <w:p>
      <w:pPr>
        <w:pStyle w:val="Heading2"/>
      </w:pPr>
      <w:r>
        <w:t xml:space="preserve">Conclusion</w:t>
      </w:r>
    </w:p>
    <w:p>
      <w:pPr>
        <w:pStyle w:val="FirstParagraph"/>
      </w:pPr>
      <w:r>
        <w:t xml:space="preserve">Istanbul stands at a pivotal moment where data is fundamental to navigating its future. The effectiveness of the</w:t>
      </w:r>
      <w:r>
        <w:t xml:space="preserve"> </w:t>
      </w:r>
      <w:r>
        <w:rPr>
          <w:iCs/>
          <w:i/>
        </w:rPr>
        <w:t xml:space="preserve">Statistician</w:t>
      </w:r>
      <w:r>
        <w:t xml:space="preserve"> </w:t>
      </w:r>
      <w:r>
        <w:t xml:space="preserve">is not merely technical but deeply intertwined with Istanbul's ability to thrive sustainably and equitably. This thesis proposal directly responds to Turkey's national imperative for robust statistical capacity by conducting a rigorous, context-specific study centered on the indispensable role of the statistician within Istanbul's unique urban ecosystem. By moving beyond generic discussions of "data needs" to understand the lived reality and professional challenges faced by statisticians operating *in Istanbul*, this research will generate actionable insights crucial for empowering Turkey's statistical professionals and ultimately, for building a smarter, more responsive Istanbul. The findings will provide a vital roadmap for strengthening the Turkish statistical system from the ground up, starting in its most dynamic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Statistical Practice in Urban Governance: A Study of the Statistician's Role in Istanbul, Turkey</dc:title>
  <dc:creator/>
  <cp:keywords/>
  <dcterms:created xsi:type="dcterms:W3CDTF">2026-07-15T02:06:00Z</dcterms:created>
  <dcterms:modified xsi:type="dcterms:W3CDTF">2026-07-15T02:06:00Z</dcterms:modified>
</cp:coreProperties>
</file>

<file path=docProps/custom.xml><?xml version="1.0" encoding="utf-8"?>
<Properties xmlns="http://schemas.openxmlformats.org/officeDocument/2006/custom-properties" xmlns:vt="http://schemas.openxmlformats.org/officeDocument/2006/docPropsVTypes"/>
</file>