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167fcef7c6d611eba1f31483e74b87a4930c8f9"/>
    <w:p>
      <w:pPr>
        <w:pStyle w:val="Heading1"/>
      </w:pPr>
      <w:r>
        <w:t xml:space="preserve">Thesis Proposal: The Evolving Role of the Statistician in United Arab Emirates Dubai</w:t>
      </w:r>
    </w:p>
    <w:bookmarkStart w:id="20" w:name="introduction-and-background"/>
    <w:p>
      <w:pPr>
        <w:pStyle w:val="Heading2"/>
      </w:pPr>
      <w:r>
        <w:t xml:space="preserve">1. Introduction and Background</w:t>
      </w:r>
    </w:p>
    <w:p>
      <w:pPr>
        <w:pStyle w:val="FirstParagraph"/>
      </w:pPr>
      <w:r>
        <w:t xml:space="preserve">The United Arab Emirates, particularly Dubai, stands at the forefront of digital transformation and data-driven governance in the Middle East. As part of its strategic vision to become a global hub for innovation, Dubai has launched initiatives like Smart Dubai 2021 and the UAE Centennial 2071 plan, which heavily rely on robust statistical frameworks. In this rapidly evolving landscape, the role of a</w:t>
      </w:r>
      <w:r>
        <w:t xml:space="preserve"> </w:t>
      </w:r>
      <w:r>
        <w:rPr>
          <w:bCs/>
          <w:b/>
        </w:rPr>
        <w:t xml:space="preserve">Statistician</w:t>
      </w:r>
      <w:r>
        <w:t xml:space="preserve"> </w:t>
      </w:r>
      <w:r>
        <w:t xml:space="preserve">transcends traditional data analysis to become a cornerstone of policy formulation, economic planning, and sustainable development. This</w:t>
      </w:r>
      <w:r>
        <w:t xml:space="preserve"> </w:t>
      </w:r>
      <w:r>
        <w:rPr>
          <w:iCs/>
          <w:i/>
        </w:rPr>
        <w:t xml:space="preserve">Thesis Proposal</w:t>
      </w:r>
      <w:r>
        <w:t xml:space="preserve"> </w:t>
      </w:r>
      <w:r>
        <w:t xml:space="preserve">examines the critical yet underexplored contributions of modern statisticians within Dubai's unique socio-economic ecosystem. With Dubai's population projected to exceed 12 million by 2030 and its economy diversifying beyond oil, the demand for sophisticated statistical expertise has reached unprecedented levels. This research addresses a significant gap in understanding how local and international</w:t>
      </w:r>
      <w:r>
        <w:t xml:space="preserve"> </w:t>
      </w:r>
      <w:r>
        <w:rPr>
          <w:bCs/>
          <w:b/>
        </w:rPr>
        <w:t xml:space="preserve">Statistician</w:t>
      </w:r>
      <w:r>
        <w:t xml:space="preserve">s navigate cultural, technological, and institutional complexities to drive evidence-based progress in the</w:t>
      </w:r>
      <w:r>
        <w:t xml:space="preserve"> </w:t>
      </w:r>
      <w:r>
        <w:rPr>
          <w:iCs/>
          <w:i/>
        </w:rPr>
        <w:t xml:space="preserve">United Arab Emirates Dubai</w:t>
      </w:r>
      <w:r>
        <w:t xml:space="preserve">.</w:t>
      </w:r>
    </w:p>
    <w:bookmarkEnd w:id="20"/>
    <w:bookmarkStart w:id="21" w:name="problem-statement"/>
    <w:p>
      <w:pPr>
        <w:pStyle w:val="Heading2"/>
      </w:pPr>
      <w:r>
        <w:t xml:space="preserve">2. Problem Statement</w:t>
      </w:r>
    </w:p>
    <w:p>
      <w:pPr>
        <w:pStyle w:val="FirstParagraph"/>
      </w:pPr>
      <w:r>
        <w:t xml:space="preserve">Despite Dubai's ambitious data-centric strategies, a critical challenge persists: the misalignment between theoretical statistical capabilities and on-ground operational requirements within UAE government entities and private sector organizations. Current statistical practices often remain siloed, lack integration with artificial intelligence frameworks, and fail to fully leverage Dubai's vast real-time data streams from smart city infrastructure. Furthermore, there is limited research on how</w:t>
      </w:r>
      <w:r>
        <w:t xml:space="preserve"> </w:t>
      </w:r>
      <w:r>
        <w:rPr>
          <w:bCs/>
          <w:b/>
        </w:rPr>
        <w:t xml:space="preserve">Statistician</w:t>
      </w:r>
      <w:r>
        <w:t xml:space="preserve">s adapt to the UAE's distinctive cultural context—where rapid modernization coexists with deeply rooted traditions—and how their work influences high-stakes decisions in sectors like tourism (accounting for 15% of Dubai's GDP), healthcare, and real estate. This disconnect risks undermining Dubai's vision for becoming a "world leader in smart governance," making this</w:t>
      </w:r>
      <w:r>
        <w:t xml:space="preserve"> </w:t>
      </w:r>
      <w:r>
        <w:rPr>
          <w:iCs/>
          <w:i/>
        </w:rPr>
        <w:t xml:space="preserve">Thesis Proposal</w:t>
      </w:r>
      <w:r>
        <w:t xml:space="preserve"> </w:t>
      </w:r>
      <w:r>
        <w:t xml:space="preserve">both timely and essential.</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map the evolving skill requirements of a modern Statistician in Dubai's public and private sectors, with emphasis on emerging technologies (AI, IoT) and cultural competencies.</w:t>
      </w:r>
    </w:p>
    <w:p>
      <w:pPr>
        <w:numPr>
          <w:ilvl w:val="0"/>
          <w:numId w:val="1001"/>
        </w:numPr>
        <w:pStyle w:val="Compact"/>
      </w:pPr>
      <w:r>
        <w:t xml:space="preserve">To analyze case studies where statistical insights directly impacted strategic outcomes in key Dubai initiatives (e.g., Dubai Health Strategy 2030, Expo City sustainability metrics).</w:t>
      </w:r>
    </w:p>
    <w:p>
      <w:pPr>
        <w:numPr>
          <w:ilvl w:val="0"/>
          <w:numId w:val="1001"/>
        </w:numPr>
        <w:pStyle w:val="Compact"/>
      </w:pPr>
      <w:r>
        <w:t xml:space="preserve">To identify institutional barriers—such as data governance frameworks and cross-agency collaboration gaps—that hinder the effective deployment of statistical expertise.</w:t>
      </w:r>
    </w:p>
    <w:p>
      <w:pPr>
        <w:numPr>
          <w:ilvl w:val="0"/>
          <w:numId w:val="1001"/>
        </w:numPr>
        <w:pStyle w:val="Compact"/>
      </w:pPr>
      <w:r>
        <w:t xml:space="preserve">To propose a culturally attuned competency framework for Statisticians operating within the United Arab Emirates Dubai context, aligning with UAE Vision 2031 priorities.</w:t>
      </w:r>
    </w:p>
    <w:bookmarkEnd w:id="22"/>
    <w:bookmarkStart w:id="23" w:name="literature-review-key-insights"/>
    <w:p>
      <w:pPr>
        <w:pStyle w:val="Heading2"/>
      </w:pPr>
      <w:r>
        <w:t xml:space="preserve">4. Literature Review (Key Insights)</w:t>
      </w:r>
    </w:p>
    <w:p>
      <w:pPr>
        <w:pStyle w:val="FirstParagraph"/>
      </w:pPr>
      <w:r>
        <w:t xml:space="preserve">Existing literature on statistics in the Gulf region predominantly focuses on oil economics or healthcare analytics in isolation. Studies by Al-Mansoori (2021) highlight Dubai's data infrastructure investments but overlook human capital dynamics. Meanwhile, global frameworks from the UN Statistical Commission emphasize methodological rigor without addressing Middle Eastern sociocultural nuances. Crucially, no research has examined how a</w:t>
      </w:r>
      <w:r>
        <w:t xml:space="preserve"> </w:t>
      </w:r>
      <w:r>
        <w:rPr>
          <w:bCs/>
          <w:b/>
        </w:rPr>
        <w:t xml:space="preserve">Statistician</w:t>
      </w:r>
      <w:r>
        <w:t xml:space="preserve"> </w:t>
      </w:r>
      <w:r>
        <w:t xml:space="preserve">in Dubai navigates the dual imperative of academic precision and pragmatic decision-making within a government that prioritizes rapid implementation (e.g., Dubai's 100-Day Plan for public sector reforms). This gap necessitates context-specific investigation within the</w:t>
      </w:r>
      <w:r>
        <w:t xml:space="preserve"> </w:t>
      </w:r>
      <w:r>
        <w:rPr>
          <w:iCs/>
          <w:i/>
        </w:rPr>
        <w:t xml:space="preserve">United Arab Emirates Dubai</w:t>
      </w:r>
      <w:r>
        <w:t xml:space="preserve">, where statistical output directly informs decisions affecting millions of residents and visitors annually.</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Secondary data from Dubai Statistics Centre (DSC), Department of Economic Development (DED), and Smart Dubai Office will be analyzed to identify trends in statistical project volumes, sectoral demands, and AI integration levels.</w:t>
      </w:r>
    </w:p>
    <w:p>
      <w:pPr>
        <w:numPr>
          <w:ilvl w:val="0"/>
          <w:numId w:val="1002"/>
        </w:numPr>
        <w:pStyle w:val="Compact"/>
      </w:pPr>
      <w:r>
        <w:rPr>
          <w:bCs/>
          <w:b/>
        </w:rPr>
        <w:t xml:space="preserve">Qualitative Case Studies:</w:t>
      </w:r>
      <w:r>
        <w:t xml:space="preserve"> </w:t>
      </w:r>
      <w:r>
        <w:t xml:space="preserve">In-depth interviews with 25+ Statisticians across government entities (e.g., Dubai Municipality, Dubai Health Authority) and major firms (e.g., Emaar Properties), focusing on challenges in data interpretation, stakeholder communication, and cultural adaptation.</w:t>
      </w:r>
    </w:p>
    <w:p>
      <w:pPr>
        <w:numPr>
          <w:ilvl w:val="0"/>
          <w:numId w:val="1002"/>
        </w:numPr>
        <w:pStyle w:val="Compact"/>
      </w:pPr>
      <w:r>
        <w:rPr>
          <w:bCs/>
          <w:b/>
        </w:rPr>
        <w:t xml:space="preserve">Stakeholder Workshops:</w:t>
      </w:r>
      <w:r>
        <w:t xml:space="preserve"> </w:t>
      </w:r>
      <w:r>
        <w:t xml:space="preserve">Collaborative sessions with UAE Ministry of Planning officials to validate findings against national strategic priorities like the "Dubai Data Strategy" and "National Artificial Intelligence Strategy 2031."</w:t>
      </w:r>
    </w:p>
    <w:p>
      <w:pPr>
        <w:pStyle w:val="FirstParagraph"/>
      </w:pPr>
      <w:r>
        <w:t xml:space="preserve">Data collection will adhere to UAE ethical guidelines, ensuring confidentiality for all participants. Thematic analysis using NVivo software will identify patterns in Statistician roles across Dubai's dynamic environment.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w:t>
      </w:r>
      <w:r>
        <w:t xml:space="preserve"> </w:t>
      </w:r>
      <w:r>
        <w:rPr>
          <w:iCs/>
          <w:i/>
        </w:rPr>
        <w:t xml:space="preserve">United Arab Emirates Dubai</w:t>
      </w:r>
      <w:r>
        <w:t xml:space="preserve">:</w:t>
      </w:r>
    </w:p>
    <w:p>
      <w:pPr>
        <w:numPr>
          <w:ilvl w:val="0"/>
          <w:numId w:val="1003"/>
        </w:numPr>
        <w:pStyle w:val="Compact"/>
      </w:pPr>
      <w:r>
        <w:t xml:space="preserve">A comprehensive competency model tailored to UAE's strategic needs, bridging gaps between academic training and industry requirements.</w:t>
      </w:r>
    </w:p>
    <w:p>
      <w:pPr>
        <w:numPr>
          <w:ilvl w:val="0"/>
          <w:numId w:val="1003"/>
        </w:numPr>
        <w:pStyle w:val="Compact"/>
      </w:pPr>
      <w:r>
        <w:t xml:space="preserve">Actionable recommendations for institutional reforms in statistical education (e.g., integrating Arabic-language data literacy into university curricula) and inter-agency data-sharing protocols.</w:t>
      </w:r>
    </w:p>
    <w:p>
      <w:pPr>
        <w:numPr>
          <w:ilvl w:val="0"/>
          <w:numId w:val="1003"/>
        </w:numPr>
        <w:pStyle w:val="Compact"/>
      </w:pPr>
      <w:r>
        <w:t xml:space="preserve">Validation of how statistical insights drive Dubai's economic diversification—e.g., using tourism statistics to optimize infrastructure investment during events like Expo 2020.</w:t>
      </w:r>
    </w:p>
    <w:p>
      <w:pPr>
        <w:numPr>
          <w:ilvl w:val="0"/>
          <w:numId w:val="1003"/>
        </w:numPr>
        <w:pStyle w:val="Compact"/>
      </w:pPr>
      <w:r>
        <w:t xml:space="preserve">A framework for measuring the ROI of statistical initiatives in government projects, supporting evidence-based budget allocation.</w:t>
      </w:r>
    </w:p>
    <w:p>
      <w:pPr>
        <w:pStyle w:val="FirstParagraph"/>
      </w:pPr>
      <w:r>
        <w:t xml:space="preserve">For the field of statistics, this study establishes a benchmark for context-driven methodology in emerging economies. For Dubai specifically, it positions the Statistician not as a passive data handler but as an active catalyst for achieving its vision of "a city where people live their best lives."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Design</w:t>
      </w:r>
    </w:p>
    <w:p>
      <w:pPr>
        <w:pStyle w:val="BodyText"/>
      </w:pPr>
      <w:r>
        <w:t xml:space="preserve">Months 1-3</w:t>
      </w:r>
    </w:p>
    <w:p>
      <w:pPr>
        <w:pStyle w:val="BodyText"/>
      </w:pPr>
      <w:r>
        <w:t xml:space="preserve">Analyze existing policies; develop interview protocols.</w:t>
      </w:r>
    </w:p>
    <w:p>
      <w:pPr>
        <w:pStyle w:val="BodyText"/>
      </w:pPr>
      <w:r>
        <w:t xml:space="preserve">Data Collection &amp; Interviews</w:t>
      </w:r>
    </w:p>
    <w:p>
      <w:pPr>
        <w:pStyle w:val="BodyText"/>
      </w:pPr>
      <w:r>
        <w:t xml:space="preserve">Months 4-7</w:t>
      </w:r>
    </w:p>
    <w:p>
      <w:pPr>
        <w:pStyle w:val="BodyText"/>
      </w:pPr>
      <w:r>
        <w:t xml:space="preserve">Conduct interviews; gather secondary datasets.</w:t>
      </w:r>
    </w:p>
    <w:p>
      <w:pPr>
        <w:pStyle w:val="BodyText"/>
      </w:pPr>
      <w:r>
        <w:t xml:space="preserve">Data Analysis &amp; Drafting</w:t>
      </w:r>
    </w:p>
    <w:p>
      <w:pPr>
        <w:pStyle w:val="BodyText"/>
      </w:pPr>
      <w:r>
        <w:t xml:space="preserve">Months 8-10</w:t>
      </w:r>
    </w:p>
    <w:p>
      <w:pPr>
        <w:pStyle w:val="BodyText"/>
      </w:pPr>
      <w:r>
        <w:t xml:space="preserve">Thematic coding; draft framework proposal.</w:t>
      </w:r>
    </w:p>
    <w:p>
      <w:pPr>
        <w:pStyle w:val="BodyText"/>
      </w:pPr>
      <w:r>
        <w:t xml:space="preserve">Stakeholder Validation &amp; Finalization</w:t>
      </w:r>
    </w:p>
    <w:p>
      <w:pPr>
        <w:pStyle w:val="BodyText"/>
      </w:pPr>
      <w:r>
        <w:t xml:space="preserve">Months 11-12</w:t>
      </w:r>
    </w:p>
    <w:p>
      <w:pPr>
        <w:pStyle w:val="BodyText"/>
      </w:pPr>
      <w:r>
        <w:rPr>
          <w:bCs/>
          <w:b/>
        </w:rPr>
        <w:t xml:space="preserve">Note:</w:t>
      </w:r>
      <w:r>
        <w:t xml:space="preserve"> </w:t>
      </w:r>
      <w:r>
        <w:t xml:space="preserve">This timeline aligns with Dubai's fiscal year and strategic planning cycles to ensure relevance to current initiatives like the Dubai AI Strategy 2030.</w:t>
      </w:r>
    </w:p>
    <w:bookmarkEnd w:id="26"/>
    <w:bookmarkStart w:id="27" w:name="conclusion"/>
    <w:p>
      <w:pPr>
        <w:pStyle w:val="Heading2"/>
      </w:pPr>
      <w:r>
        <w:t xml:space="preserve">8. Conclusion</w:t>
      </w:r>
    </w:p>
    <w:p>
      <w:pPr>
        <w:pStyle w:val="FirstParagraph"/>
      </w:pPr>
      <w:r>
        <w:t xml:space="preserve">The role of a Statistician in the</w:t>
      </w:r>
      <w:r>
        <w:t xml:space="preserve"> </w:t>
      </w:r>
      <w:r>
        <w:rPr>
          <w:iCs/>
          <w:i/>
        </w:rPr>
        <w:t xml:space="preserve">United Arab Emirates Dubai</w:t>
      </w:r>
      <w:r>
        <w:t xml:space="preserve"> </w:t>
      </w:r>
      <w:r>
        <w:t xml:space="preserve">is no longer confined to number-crunching—it is central to realizing a future where data fuels prosperity, sustainability, and quality of life. This</w:t>
      </w:r>
      <w:r>
        <w:t xml:space="preserve"> </w:t>
      </w:r>
      <w:r>
        <w:rPr>
          <w:iCs/>
          <w:i/>
        </w:rPr>
        <w:t xml:space="preserve">Thesis Proposal</w:t>
      </w:r>
      <w:r>
        <w:t xml:space="preserve"> </w:t>
      </w:r>
      <w:r>
        <w:t xml:space="preserve">addresses an urgent need for localized expertise that understands both statistical science and Dubai's unique operational ethos. By elevating the Statistician from support role to strategic partner, this research will provide actionable intelligence to empower Dubai's journey as a global benchmark for smart governance. Ultimately, the findings will contribute not only to academic discourse but directly to the UAE's ambition of becoming a "data-powered nation" where every decision is rooted in insight.</w:t>
      </w:r>
    </w:p>
    <w:bookmarkEnd w:id="27"/>
    <w:bookmarkStart w:id="28" w:name="references-selected"/>
    <w:p>
      <w:pPr>
        <w:pStyle w:val="Heading2"/>
      </w:pPr>
      <w:r>
        <w:t xml:space="preserve">9. References (Selected)</w:t>
      </w:r>
    </w:p>
    <w:p>
      <w:pPr>
        <w:numPr>
          <w:ilvl w:val="0"/>
          <w:numId w:val="1004"/>
        </w:numPr>
        <w:pStyle w:val="Compact"/>
      </w:pPr>
      <w:r>
        <w:t xml:space="preserve">Al-Mansoori, S. (2021). *Digital Transformation in Gulf Economies: The Role of Data*. UAE University Press.</w:t>
      </w:r>
    </w:p>
    <w:p>
      <w:pPr>
        <w:numPr>
          <w:ilvl w:val="0"/>
          <w:numId w:val="1004"/>
        </w:numPr>
        <w:pStyle w:val="Compact"/>
      </w:pPr>
      <w:r>
        <w:t xml:space="preserve">Dubai Statistics Centre. (2023). *Annual Report on Statistical Infrastructure Development*.</w:t>
      </w:r>
    </w:p>
    <w:p>
      <w:pPr>
        <w:numPr>
          <w:ilvl w:val="0"/>
          <w:numId w:val="1004"/>
        </w:numPr>
        <w:pStyle w:val="Compact"/>
      </w:pPr>
      <w:r>
        <w:t xml:space="preserve">UAE Ministry of Planning. (2021). *UAE Centennial 2071: Strategic Framework for Data-Driven Governance*.</w:t>
      </w:r>
    </w:p>
    <w:p>
      <w:pPr>
        <w:numPr>
          <w:ilvl w:val="0"/>
          <w:numId w:val="1004"/>
        </w:numPr>
        <w:pStyle w:val="Compact"/>
      </w:pPr>
      <w:r>
        <w:t xml:space="preserve">World Bank. (2022). *Dubai's Economic Diversification: A Statistical Analysis*. World Bank Group.</w:t>
      </w:r>
    </w:p>
    <w:p>
      <w:pPr>
        <w:pStyle w:val="FirstParagraph"/>
      </w:pPr>
      <w:r>
        <w:rPr>
          <w:iCs/>
          <w:i/>
        </w:rPr>
        <w:t xml:space="preserve">This Thesis Proposal represents the foundation for transformative research in statistical practice within the United Arab Emirates Dubai, positioning the Statistician as a pivotal agent of progress in one of the world's most dynamic urban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United Arab Emirates Dubai</dc:title>
  <dc:creator/>
  <dc:language>en</dc:language>
  <cp:keywords/>
  <dcterms:created xsi:type="dcterms:W3CDTF">2026-07-22T23:14:44Z</dcterms:created>
  <dcterms:modified xsi:type="dcterms:W3CDTF">2026-07-22T23:14:44Z</dcterms:modified>
</cp:coreProperties>
</file>

<file path=docProps/custom.xml><?xml version="1.0" encoding="utf-8"?>
<Properties xmlns="http://schemas.openxmlformats.org/officeDocument/2006/custom-properties" xmlns:vt="http://schemas.openxmlformats.org/officeDocument/2006/docPropsVTypes"/>
</file>