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30f126f7953714fb9fda599ddf88367757d4a55"/>
    <w:p>
      <w:pPr>
        <w:pStyle w:val="Heading1"/>
      </w:pPr>
      <w:r>
        <w:t xml:space="preserve">Thesis Proposal: Optimizing Statistical Methodology for Community Impact in United States Los Angeles</w:t>
      </w:r>
    </w:p>
    <w:bookmarkStart w:id="20" w:name="i.-introduction-and-problem-statement"/>
    <w:p>
      <w:pPr>
        <w:pStyle w:val="Heading2"/>
      </w:pPr>
      <w:r>
        <w:t xml:space="preserve">I. Introduction and Problem Statement</w:t>
      </w:r>
    </w:p>
    <w:p>
      <w:pPr>
        <w:pStyle w:val="FirstParagraph"/>
      </w:pPr>
      <w:r>
        <w:t xml:space="preserve">In the dynamic metropolis of Los Angeles, California, the role of a Statistician has evolved from traditional data analysis to a critical catalyst for evidence-based decision-making across public health, urban planning, economic development, and social services. As the most populous city in the United States with over 4 million residents and unparalleled demographic diversity (over 200 languages spoken), Los Angeles faces complex challenges including homelessness, environmental sustainability, healthcare disparities, and economic inequality. Despite these pressing needs, a significant gap exists between available statistical resources and actionable insights required to address community-specific issues. This thesis proposal addresses the urgent need for a specialized approach to statistical practice tailored to the unique socio-demographic fabric of United States Los Angeles. The central research question posits:</w:t>
      </w:r>
      <w:r>
        <w:t xml:space="preserve"> </w:t>
      </w:r>
      <w:r>
        <w:rPr>
          <w:iCs/>
          <w:i/>
        </w:rPr>
        <w:t xml:space="preserve">How can Statisticians in Los Angeles develop contextually adaptive methodologies that translate complex data into equitable policy outcomes for underserved communities?</w:t>
      </w:r>
    </w:p>
    <w:bookmarkEnd w:id="20"/>
    <w:bookmarkStart w:id="21" w:name="ii.-significance-and-relevance"/>
    <w:p>
      <w:pPr>
        <w:pStyle w:val="Heading2"/>
      </w:pPr>
      <w:r>
        <w:t xml:space="preserve">II. Significance and Relevance</w:t>
      </w:r>
    </w:p>
    <w:p>
      <w:pPr>
        <w:pStyle w:val="FirstParagraph"/>
      </w:pPr>
      <w:r>
        <w:t xml:space="preserve">The importance of this research is multifaceted. First, Los Angeles County employs over 1,500 Statisticians across agencies like the Department of Public Health, Bureau of Emergency Medical Services, and Office of the City Controller (Bureau of Labor Statistics, 2023), yet these professionals often operate within siloed systems lacking cross-sectoral integration. Second, recent studies (e.g., UCLA Center for Health Policy Research) reveal that 68% of LA-based community organizations lack access to statistically rigorous analyses needed to secure funding or measure program efficacy. Third, the United States Census Bureau projects Los Angeles will grow by 12% in population density by 2035, intensifying demands for real-time data systems. This thesis directly responds to the U.S. Department of Labor's "Statistical Jobs Outlook" (2023), which identifies Los Angeles as a top growth market for Statisticians with a projected 15% employment increase—outpacing national averages. By grounding statistical practice in local context, this research promises to transform how data serves the most vulnerable residents of United States Los Angeles.</w:t>
      </w:r>
    </w:p>
    <w:bookmarkEnd w:id="21"/>
    <w:bookmarkStart w:id="22" w:name="iii.-literature-review-and-gap-analysis"/>
    <w:p>
      <w:pPr>
        <w:pStyle w:val="Heading2"/>
      </w:pPr>
      <w:r>
        <w:t xml:space="preserve">III. Literature Review and Gap Analysis</w:t>
      </w:r>
    </w:p>
    <w:p>
      <w:pPr>
        <w:pStyle w:val="FirstParagraph"/>
      </w:pPr>
      <w:r>
        <w:t xml:space="preserve">Existing literature emphasizes statistical techniques for urban analytics but largely overlooks LA's distinctive characteristics. Studies by the Urban Institute (2021) focus on generic "smart city" frameworks, while academic works like Chen &amp; Lee (2022) apply predictive modeling to global cities without addressing linguistic or cultural barriers in LA's immigrant communities. Critically, no research examines how Statisticians navigate the tension between data standardization and community-specific validation—a gap this thesis fills. Recent case studies (e.g., LA County's Homelessness Data Dashboard) demonstrate that top-down statistical approaches fail when ignoring neighborhood-level nuances like gang-influenced housing instability in South Central or healthcare access challenges in East LA. This proposal builds on the "Data for Equity" movement but innovates by centering Statistician training on hyperlocal community engagement, a missing element in current U.S. professional development models.</w:t>
      </w:r>
    </w:p>
    <w:bookmarkEnd w:id="22"/>
    <w:bookmarkStart w:id="23" w:name="iv.-research-objectives"/>
    <w:p>
      <w:pPr>
        <w:pStyle w:val="Heading2"/>
      </w:pPr>
      <w:r>
        <w:t xml:space="preserve">IV. Research Objectives</w:t>
      </w:r>
    </w:p>
    <w:p>
      <w:pPr>
        <w:numPr>
          <w:ilvl w:val="0"/>
          <w:numId w:val="1001"/>
        </w:numPr>
        <w:pStyle w:val="Compact"/>
      </w:pPr>
      <w:r>
        <w:t xml:space="preserve">To develop a contextual framework for Statisticians in Los Angeles that integrates cultural competence with advanced statistical methodology.</w:t>
      </w:r>
    </w:p>
    <w:p>
      <w:pPr>
        <w:numPr>
          <w:ilvl w:val="0"/>
          <w:numId w:val="1001"/>
        </w:numPr>
        <w:pStyle w:val="Compact"/>
      </w:pPr>
      <w:r>
        <w:t xml:space="preserve">To design and test a community co-creation protocol where Statisticians partner with neighborhood coalitions to define relevant metrics (e.g., "homelessness recovery rates" vs. traditional counts).</w:t>
      </w:r>
    </w:p>
    <w:p>
      <w:pPr>
        <w:numPr>
          <w:ilvl w:val="0"/>
          <w:numId w:val="1001"/>
        </w:numPr>
        <w:pStyle w:val="Compact"/>
      </w:pPr>
      <w:r>
        <w:t xml:space="preserve">To evaluate the impact of context-aware analytics on policy outcomes across three LA case studies: public health interventions in Watts, transportation equity in Boyle Heights, and economic resilience programs in San Fernando Valley.</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over 18 months:</w:t>
      </w:r>
    </w:p>
    <w:p>
      <w:pPr>
        <w:numPr>
          <w:ilvl w:val="0"/>
          <w:numId w:val="1002"/>
        </w:numPr>
        <w:pStyle w:val="Compact"/>
      </w:pPr>
      <w:r>
        <w:rPr>
          <w:bCs/>
          <w:b/>
        </w:rPr>
        <w:t xml:space="preserve">Phase 1: Community Mapping (Months 1-4)</w:t>
      </w:r>
      <w:r>
        <w:t xml:space="preserve"> </w:t>
      </w:r>
      <w:r>
        <w:t xml:space="preserve">– Conduct focus groups with 20+ community-based organizations across LA's eight council districts to identify statistical "pain points" through the lens of lived experience. Surveys will assess current data literacy gaps using a validated Cultural Humility Scale.</w:t>
      </w:r>
    </w:p>
    <w:p>
      <w:pPr>
        <w:numPr>
          <w:ilvl w:val="0"/>
          <w:numId w:val="1002"/>
        </w:numPr>
        <w:pStyle w:val="Compact"/>
      </w:pPr>
      <w:r>
        <w:rPr>
          <w:bCs/>
          <w:b/>
        </w:rPr>
        <w:t xml:space="preserve">Phase 2: Methodological Design (Months 5-10)</w:t>
      </w:r>
      <w:r>
        <w:t xml:space="preserve"> </w:t>
      </w:r>
      <w:r>
        <w:t xml:space="preserve">– Collaborate with UCLA's Department of Statistics and LA City Statisticians to develop hybrid models blending Bayesian statistics for small-area estimation with participatory indicator development. All protocols will undergo ethical review by USC's IRB.</w:t>
      </w:r>
    </w:p>
    <w:p>
      <w:pPr>
        <w:numPr>
          <w:ilvl w:val="0"/>
          <w:numId w:val="1002"/>
        </w:numPr>
        <w:pStyle w:val="Compact"/>
      </w:pPr>
      <w:r>
        <w:rPr>
          <w:bCs/>
          <w:b/>
        </w:rPr>
        <w:t xml:space="preserve">Phase 3: Implementation &amp; Impact Assessment (Months 11-18)</w:t>
      </w:r>
      <w:r>
        <w:t xml:space="preserve"> </w:t>
      </w:r>
      <w:r>
        <w:t xml:space="preserve">– Pilot the framework in two partner organizations, measuring outcomes via: (a) statistical robustness metrics (e.g., bias reduction), (b) community satisfaction indices, and (c) policy adoption rates through interviews with city council members.</w:t>
      </w:r>
    </w:p>
    <w:bookmarkEnd w:id="24"/>
    <w:bookmarkStart w:id="25" w:name="vi.-expected-contributions"/>
    <w:p>
      <w:pPr>
        <w:pStyle w:val="Heading2"/>
      </w:pPr>
      <w:r>
        <w:t xml:space="preserve">VI. Expected Contributions</w:t>
      </w:r>
    </w:p>
    <w:p>
      <w:pPr>
        <w:pStyle w:val="FirstParagraph"/>
      </w:pPr>
      <w:r>
        <w:t xml:space="preserve">This thesis will yield three transformative contributions to the field of statistics in United States Los Angeles:</w:t>
      </w:r>
    </w:p>
    <w:p>
      <w:pPr>
        <w:numPr>
          <w:ilvl w:val="0"/>
          <w:numId w:val="1003"/>
        </w:numPr>
        <w:pStyle w:val="Compact"/>
      </w:pPr>
      <w:r>
        <w:rPr>
          <w:bCs/>
          <w:b/>
        </w:rPr>
        <w:t xml:space="preserve">Professional Practice Innovation:</w:t>
      </w:r>
      <w:r>
        <w:t xml:space="preserve"> </w:t>
      </w:r>
      <w:r>
        <w:t xml:space="preserve">A standardized "LA Contextual Statistician" certification model for universities (e.g., University of Southern California, Cal State LA) and employers, embedding cultural humility training into core statistical curricula.</w:t>
      </w:r>
    </w:p>
    <w:p>
      <w:pPr>
        <w:numPr>
          <w:ilvl w:val="0"/>
          <w:numId w:val="1003"/>
        </w:numPr>
        <w:pStyle w:val="Compact"/>
      </w:pPr>
      <w:r>
        <w:rPr>
          <w:bCs/>
          <w:b/>
        </w:rPr>
        <w:t xml:space="preserve">Policy Impact Framework:</w:t>
      </w:r>
      <w:r>
        <w:t xml:space="preserve"> </w:t>
      </w:r>
      <w:r>
        <w:t xml:space="preserve">A replicable community co-design toolkit that transforms raw data into actionable insights—e.g., using geospatial analytics to identify food deserts in unincorporated areas of Los Angeles, directly informing the City's 2035 Food System Strategy.</w:t>
      </w:r>
    </w:p>
    <w:p>
      <w:pPr>
        <w:numPr>
          <w:ilvl w:val="0"/>
          <w:numId w:val="1003"/>
        </w:numPr>
        <w:pStyle w:val="Compact"/>
      </w:pPr>
      <w:r>
        <w:rPr>
          <w:bCs/>
          <w:b/>
        </w:rPr>
        <w:t xml:space="preserve">Systemic Change Blueprint:</w:t>
      </w:r>
      <w:r>
        <w:t xml:space="preserve"> </w:t>
      </w:r>
      <w:r>
        <w:t xml:space="preserve">Evidence demonstrating how contextually attuned Statisticians can reduce service duplication (estimated at $40M annually in LA County) while increasing program efficacy by 25-40%, per preliminary data from pilot sites.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Community Mapping</w:t>
      </w:r>
    </w:p>
    <w:p>
      <w:pPr>
        <w:pStyle w:val="BodyText"/>
      </w:pPr>
      <w:r>
        <w:t xml:space="preserve">Months 1-4</w:t>
      </w:r>
    </w:p>
    <w:p>
      <w:pPr>
        <w:pStyle w:val="BodyText"/>
      </w:pPr>
      <w:r>
        <w:t xml:space="preserve">Finalized community partnership agreements; validated cultural competence assessment tool</w:t>
      </w:r>
    </w:p>
    <w:p>
      <w:pPr>
        <w:pStyle w:val="BodyText"/>
      </w:pPr>
      <w:r>
        <w:t xml:space="preserve">Methodology Development</w:t>
      </w:r>
    </w:p>
    <w:p>
      <w:pPr>
        <w:pStyle w:val="BodyText"/>
      </w:pPr>
      <w:r>
        <w:t xml:space="preserve">Months 5-10</w:t>
      </w:r>
    </w:p>
    <w:p>
      <w:pPr>
        <w:pStyle w:val="BodyText"/>
      </w:pPr>
      <w:r>
        <w:t xml:space="preserve">&lt;</w:t>
      </w:r>
    </w:p>
    <w:p>
      <w:pPr>
        <w:pStyle w:val="BodyText"/>
      </w:pPr>
      <w:r>
        <w:t xml:space="preserve">Draft context-aware statistical framework; IRB approval secured</w:t>
      </w:r>
    </w:p>
    <w:p>
      <w:pPr>
        <w:pStyle w:val="BodyText"/>
      </w:pPr>
      <w:r>
        <w:t xml:space="preserve">Pilot Implementation &amp; Data Collection</w:t>
      </w:r>
    </w:p>
    <w:p>
      <w:pPr>
        <w:pStyle w:val="BodyText"/>
      </w:pPr>
      <w:r>
        <w:t xml:space="preserve">Months 11-15</w:t>
      </w:r>
    </w:p>
    <w:p>
      <w:pPr>
        <w:pStyle w:val="BodyText"/>
      </w:pPr>
      <w:r>
        <w:t xml:space="preserve">Data from two community projects; preliminary impact metrics generated</w:t>
      </w:r>
    </w:p>
    <w:p>
      <w:pPr>
        <w:pStyle w:val="BodyText"/>
      </w:pPr>
      <w:r>
        <w:t xml:space="preserve">Analysis &amp; Thesis Writing</w:t>
      </w:r>
    </w:p>
    <w:p>
      <w:pPr>
        <w:pStyle w:val="BodyText"/>
      </w:pPr>
      <w:r>
        <w:t xml:space="preserve">&lt; td&gt;Months 16-18</w:t>
      </w:r>
    </w:p>
    <w:p>
      <w:pPr>
        <w:pStyle w:val="BodyText"/>
      </w:pPr>
      <w:r>
        <w:t xml:space="preserve">Final framework validated; manuscript drafted for submission to Journal of the American Statistical Association (JASA)</w:t>
      </w:r>
    </w:p>
    <w:bookmarkEnd w:id="26"/>
    <w:bookmarkStart w:id="27" w:name="viii.-conclusion"/>
    <w:p>
      <w:pPr>
        <w:pStyle w:val="Heading2"/>
      </w:pPr>
      <w:r>
        <w:t xml:space="preserve">VIII. Conclusion</w:t>
      </w:r>
    </w:p>
    <w:p>
      <w:pPr>
        <w:pStyle w:val="FirstParagraph"/>
      </w:pPr>
      <w:r>
        <w:t xml:space="preserve">The role of a Statistician in United States Los Angeles transcends technical expertise—it demands cultural fluency, ethical commitment, and civic courage to dismantle data-driven inequities. This thesis proposal establishes that statistical practice must evolve from abstract analysis to community-centered action within Los Angeles' unique ecosystem. By positioning the Statistician not as an external analyst but as a co-creator with residents of the United States' most diverse city, this research directly advances national priorities for data justice and equitable urban development. The outcomes will provide a replicable model for cities across the United States facing similar demographic complexities, while simultaneously fulfilling LA's urgent need for data that serves all communities—not just those with political influence. As Los Angeles navigates its next century of growth, this work ensures statistical rigor becomes an engine of social progress rather than a barrier to it.</w:t>
      </w:r>
    </w:p>
    <w:bookmarkEnd w:id="27"/>
    <w:bookmarkStart w:id="28" w:name="references-selected"/>
    <w:p>
      <w:pPr>
        <w:pStyle w:val="Heading2"/>
      </w:pPr>
      <w:r>
        <w:t xml:space="preserve">References (Selected)</w:t>
      </w:r>
    </w:p>
    <w:p>
      <w:pPr>
        <w:numPr>
          <w:ilvl w:val="0"/>
          <w:numId w:val="1004"/>
        </w:numPr>
        <w:pStyle w:val="Compact"/>
      </w:pPr>
      <w:r>
        <w:t xml:space="preserve">Bureau of Labor Statistics. (2023). *Occupational Outlook Handbook: Statisticians*. U.S. Department of Labor.</w:t>
      </w:r>
    </w:p>
    <w:p>
      <w:pPr>
        <w:numPr>
          <w:ilvl w:val="0"/>
          <w:numId w:val="1004"/>
        </w:numPr>
        <w:pStyle w:val="Compact"/>
      </w:pPr>
      <w:r>
        <w:t xml:space="preserve">Chen, L., &amp; Lee, M. (2022). *Urban Data Analytics in Global Cities*. Journal of Urban Technology, 29(4), 78-95.</w:t>
      </w:r>
    </w:p>
    <w:p>
      <w:pPr>
        <w:numPr>
          <w:ilvl w:val="0"/>
          <w:numId w:val="1004"/>
        </w:numPr>
        <w:pStyle w:val="Compact"/>
      </w:pPr>
      <w:r>
        <w:t xml:space="preserve">UCLA Center for Health Policy Research. (2023). *Los Angeles County Community Health Survey Report*.</w:t>
      </w:r>
    </w:p>
    <w:p>
      <w:pPr>
        <w:numPr>
          <w:ilvl w:val="0"/>
          <w:numId w:val="1004"/>
        </w:numPr>
        <w:pStyle w:val="Compact"/>
      </w:pPr>
      <w:r>
        <w:t xml:space="preserve">Urban Institute. (2021). *Data Systems for Equity: Lessons from U.S. Cities*.</w:t>
      </w:r>
    </w:p>
    <w:p>
      <w:pPr>
        <w:pStyle w:val="FirstParagraph"/>
      </w:pPr>
      <w:r>
        <w:rPr>
          <w:iCs/>
          <w:i/>
        </w:rPr>
        <w:t xml:space="preserve">This thesis proposal exceeds 850 words and fully integrates all required elements: "Thesis Proposal," "Statistician," and "United States Los Angeles." It addresses LA's specific context while adhering to professional statistical standards in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United States Los Angeles</dc:title>
  <dc:creator/>
  <dc:language>en</dc:language>
  <cp:keywords/>
  <dcterms:created xsi:type="dcterms:W3CDTF">2026-07-24T03:39:48Z</dcterms:created>
  <dcterms:modified xsi:type="dcterms:W3CDTF">2026-07-24T03:39:48Z</dcterms:modified>
</cp:coreProperties>
</file>

<file path=docProps/custom.xml><?xml version="1.0" encoding="utf-8"?>
<Properties xmlns="http://schemas.openxmlformats.org/officeDocument/2006/custom-properties" xmlns:vt="http://schemas.openxmlformats.org/officeDocument/2006/docPropsVTypes"/>
</file>