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e650b8a6cf69ef68ebbeb842a4efb073f2e7f8d"/>
    <w:p>
      <w:pPr>
        <w:pStyle w:val="Heading1"/>
      </w:pPr>
      <w:r>
        <w:t xml:space="preserve">Thesis Proposal: The Evolving Role of the Statistician in Vietnam Ho Chi Minh City's Development Ecosystem</w:t>
      </w:r>
    </w:p>
    <w:bookmarkStart w:id="20" w:name="introduction-and-background"/>
    <w:p>
      <w:pPr>
        <w:pStyle w:val="Heading2"/>
      </w:pPr>
      <w:r>
        <w:t xml:space="preserve">1. Introduction and Background</w:t>
      </w:r>
    </w:p>
    <w:p>
      <w:pPr>
        <w:pStyle w:val="FirstParagraph"/>
      </w:pPr>
      <w:r>
        <w:t xml:space="preserve">Ho Chi Minh City (HCMC), Vietnam's economic powerhouse and largest urban center, is experiencing unprecedented demographic and economic transformation. With a population exceeding 8.9 million residents (General Statistics Office of Vietnam, 2023) and an annual GDP growth rate consistently above 7%, the city faces complex challenges in urban planning, public health management, environmental sustainability, and economic competitiveness. Central to addressing these challenges is the effective use of data-driven insights. This thesis proposal argues that the role of the</w:t>
      </w:r>
      <w:r>
        <w:t xml:space="preserve"> </w:t>
      </w:r>
      <w:r>
        <w:rPr>
          <w:bCs/>
          <w:b/>
        </w:rPr>
        <w:t xml:space="preserve">Statistician</w:t>
      </w:r>
      <w:r>
        <w:t xml:space="preserve"> </w:t>
      </w:r>
      <w:r>
        <w:t xml:space="preserve">within Vietnam's Ho Chi Minh City governance and private sector has become critically indispensable yet under-explored in academic literature specific to this dynamic context.</w:t>
      </w:r>
    </w:p>
    <w:bookmarkEnd w:id="20"/>
    <w:bookmarkStart w:id="21" w:name="problem-statement"/>
    <w:p>
      <w:pPr>
        <w:pStyle w:val="Heading2"/>
      </w:pPr>
      <w:r>
        <w:t xml:space="preserve">2. Problem Statement</w:t>
      </w:r>
    </w:p>
    <w:p>
      <w:pPr>
        <w:pStyle w:val="FirstParagraph"/>
      </w:pPr>
      <w:r>
        <w:t xml:space="preserve">HCMC's rapid urbanization, while driving economic growth, has intensified pressures on infrastructure, healthcare systems, and environmental resources. Current data management practices often suffer from fragmentation across departments (e.g., Department of Statistics vs. Department of Transport vs. Health), leading to inconsistent reporting and delayed decision-making. Crucially, the specific competencies required for a modern</w:t>
      </w:r>
      <w:r>
        <w:t xml:space="preserve"> </w:t>
      </w:r>
      <w:r>
        <w:rPr>
          <w:bCs/>
          <w:b/>
        </w:rPr>
        <w:t xml:space="preserve">Statistician</w:t>
      </w:r>
      <w:r>
        <w:t xml:space="preserve"> </w:t>
      </w:r>
      <w:r>
        <w:t xml:space="preserve">in this environment—beyond basic data collection—include advanced skills in big data analytics, predictive modeling, spatial analysis (GIS), and effective data communication for non-technical stakeholders. A recent survey by the Ho Chi Minh City University of Economics (2023) revealed a 45% gap between the statistical skills demanded by HCMC municipal agencies and those possessed by graduates from local universities. This skills mismatch directly impedes the city’s ability to leverage its vast data potential for evidence-based policy formulation, particularly in critical areas like managing traffic congestion (affecting over 2 million daily commuters) or optimizing resource allocation during public health crises.</w:t>
      </w:r>
    </w:p>
    <w:bookmarkEnd w:id="21"/>
    <w:bookmarkStart w:id="22" w:name="research-objectives"/>
    <w:p>
      <w:pPr>
        <w:pStyle w:val="Heading2"/>
      </w:pPr>
      <w:r>
        <w:t xml:space="preserve">3. Research Objectives</w:t>
      </w:r>
    </w:p>
    <w:p>
      <w:pPr>
        <w:pStyle w:val="FirstParagraph"/>
      </w:pPr>
      <w:r>
        <w:t xml:space="preserve">This thesis aims to comprehensively analyze the evolving requirements, challenges, and opportunities for the</w:t>
      </w:r>
      <w:r>
        <w:t xml:space="preserve"> </w:t>
      </w:r>
      <w:r>
        <w:rPr>
          <w:bCs/>
          <w:b/>
        </w:rPr>
        <w:t xml:space="preserve">Statistician</w:t>
      </w:r>
      <w:r>
        <w:t xml:space="preserve"> </w:t>
      </w:r>
      <w:r>
        <w:t xml:space="preserve">within Vietnam Ho Chi Minh City's institutional landscape. Specific objectives are:</w:t>
      </w:r>
    </w:p>
    <w:p>
      <w:pPr>
        <w:numPr>
          <w:ilvl w:val="0"/>
          <w:numId w:val="1001"/>
        </w:numPr>
        <w:pStyle w:val="Compact"/>
      </w:pPr>
      <w:r>
        <w:t xml:space="preserve">To map the current demand profile for statistical roles across key HCMC government agencies (e.g., People's Committee, Department of Statistics, Health Department), major private sector entities (e.g., real estate developers like VinGroup, tech firms), and international development partners operating in the city.</w:t>
      </w:r>
    </w:p>
    <w:p>
      <w:pPr>
        <w:numPr>
          <w:ilvl w:val="0"/>
          <w:numId w:val="1001"/>
        </w:numPr>
        <w:pStyle w:val="Compact"/>
      </w:pPr>
      <w:r>
        <w:t xml:space="preserve">To identify the critical skill gaps between academic training programs in HCMC and the practical needs of employers requiring advanced statistical expertise for urban management.</w:t>
      </w:r>
    </w:p>
    <w:p>
      <w:pPr>
        <w:numPr>
          <w:ilvl w:val="0"/>
          <w:numId w:val="1001"/>
        </w:numPr>
        <w:pStyle w:val="Compact"/>
      </w:pPr>
      <w:r>
        <w:t xml:space="preserve">To evaluate successful case studies where competent</w:t>
      </w:r>
      <w:r>
        <w:t xml:space="preserve"> </w:t>
      </w:r>
      <w:r>
        <w:rPr>
          <w:bCs/>
          <w:b/>
        </w:rPr>
        <w:t xml:space="preserve">Statistician</w:t>
      </w:r>
      <w:r>
        <w:t xml:space="preserve">s have demonstrably improved policy outcomes or operational efficiency in HCMC (e.g., traffic flow modeling, pandemic response data analysis, waste management optimization).</w:t>
      </w:r>
    </w:p>
    <w:p>
      <w:pPr>
        <w:numPr>
          <w:ilvl w:val="0"/>
          <w:numId w:val="1001"/>
        </w:numPr>
        <w:pStyle w:val="Compact"/>
      </w:pPr>
      <w:r>
        <w:t xml:space="preserve">To propose a tailored framework for enhancing statistical capacity building specifically designed for the needs of Ho Chi Minh City's unique socio-economic context.</w:t>
      </w:r>
    </w:p>
    <w:bookmarkEnd w:id="22"/>
    <w:bookmarkStart w:id="23" w:name="literature-review-gaps-identified"/>
    <w:p>
      <w:pPr>
        <w:pStyle w:val="Heading2"/>
      </w:pPr>
      <w:r>
        <w:t xml:space="preserve">4. Literature Review (Gaps Identified)</w:t>
      </w:r>
    </w:p>
    <w:p>
      <w:pPr>
        <w:pStyle w:val="FirstParagraph"/>
      </w:pPr>
      <w:r>
        <w:t xml:space="preserve">Existing literature on statistics in Southeast Asia predominantly focuses on national-level data collection frameworks (e.g., UN ESCAP reports) or generic statistical education models. Studies addressing the *local institutional needs* of major cities like Ho Chi Minh City are scarce. Research by Nguyen &amp; Tran (2021) highlighted Vietnam's national statistical capacity but largely ignored the urban-specific demands of HCMC. Similarly, work on data science in developing economies (e.g., Das et al., 2022) rarely provides actionable insights for *municipal governance* in a rapidly growing city like Ho Chi Minh City. This thesis directly addresses this gap by centering the</w:t>
      </w:r>
      <w:r>
        <w:t xml:space="preserve"> </w:t>
      </w:r>
      <w:r>
        <w:rPr>
          <w:bCs/>
          <w:b/>
        </w:rPr>
        <w:t xml:space="preserve">Statistician</w:t>
      </w:r>
      <w:r>
        <w:t xml:space="preserve"> </w:t>
      </w:r>
      <w:r>
        <w:t xml:space="preserve">as the pivotal actor within HCMC's immediate operational environment, moving beyond national averages to dissect local implementation challenges and opportunities.</w:t>
      </w:r>
    </w:p>
    <w:bookmarkEnd w:id="23"/>
    <w:bookmarkStart w:id="24" w:name="proposed-methodology"/>
    <w:p>
      <w:pPr>
        <w:pStyle w:val="Heading2"/>
      </w:pPr>
      <w:r>
        <w:t xml:space="preserve">5. Proposed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Analysis:</w:t>
      </w:r>
      <w:r>
        <w:t xml:space="preserve"> </w:t>
      </w:r>
      <w:r>
        <w:t xml:space="preserve">Systematic review of 100+ job postings for statistical roles (from HCMC government portals, LinkedIn Vietnam, and major local employers) to identify required skills, experience levels, and industry-specific demands.</w:t>
      </w:r>
    </w:p>
    <w:p>
      <w:pPr>
        <w:numPr>
          <w:ilvl w:val="0"/>
          <w:numId w:val="1002"/>
        </w:numPr>
        <w:pStyle w:val="Compact"/>
      </w:pPr>
      <w:r>
        <w:rPr>
          <w:bCs/>
          <w:b/>
        </w:rPr>
        <w:t xml:space="preserve">Qualitative Interviews:</w:t>
      </w:r>
      <w:r>
        <w:t xml:space="preserve"> </w:t>
      </w:r>
      <w:r>
        <w:t xml:space="preserve">In-depth semi-structured interviews with 25 key stakeholders: Senior</w:t>
      </w:r>
      <w:r>
        <w:t xml:space="preserve"> </w:t>
      </w:r>
      <w:r>
        <w:rPr>
          <w:bCs/>
          <w:b/>
        </w:rPr>
        <w:t xml:space="preserve">Statistician</w:t>
      </w:r>
      <w:r>
        <w:t xml:space="preserve">s at the HCMC Department of Statistics &amp; related agencies, HR managers from leading private companies in HCMC, and faculty members from universities offering statistics programs (e.g., University of Economics Ho Chi Minh City, Vietnam National University - HCMC).</w:t>
      </w:r>
    </w:p>
    <w:p>
      <w:pPr>
        <w:numPr>
          <w:ilvl w:val="0"/>
          <w:numId w:val="1002"/>
        </w:numPr>
        <w:pStyle w:val="Compact"/>
      </w:pPr>
      <w:r>
        <w:rPr>
          <w:bCs/>
          <w:b/>
        </w:rPr>
        <w:t xml:space="preserve">Case Study Analysis:</w:t>
      </w:r>
      <w:r>
        <w:t xml:space="preserve"> </w:t>
      </w:r>
      <w:r>
        <w:t xml:space="preserve">Detailed examination of 3-5 specific projects within Ho Chi Minh City where statistical expertise was crucial to success or failure (e.g., the 2021 pandemic response data integration, the Saigon River water quality monitoring program).</w:t>
      </w:r>
    </w:p>
    <w:bookmarkEnd w:id="24"/>
    <w:bookmarkStart w:id="25" w:name="expected-significance-and-contribution"/>
    <w:p>
      <w:pPr>
        <w:pStyle w:val="Heading2"/>
      </w:pPr>
      <w:r>
        <w:t xml:space="preserve">6. Expected Significance and Contribution</w:t>
      </w:r>
    </w:p>
    <w:p>
      <w:pPr>
        <w:pStyle w:val="FirstParagraph"/>
      </w:pPr>
      <w:r>
        <w:t xml:space="preserve">This research will deliver significant value for Vietnam Ho Chi Minh City specifically:</w:t>
      </w:r>
    </w:p>
    <w:p>
      <w:pPr>
        <w:numPr>
          <w:ilvl w:val="0"/>
          <w:numId w:val="1003"/>
        </w:numPr>
        <w:pStyle w:val="Compact"/>
      </w:pPr>
      <w:r>
        <w:rPr>
          <w:bCs/>
          <w:b/>
        </w:rPr>
        <w:t xml:space="preserve">For Policymakers (HCMC People's Committee, Agencies):</w:t>
      </w:r>
      <w:r>
        <w:t xml:space="preserve"> </w:t>
      </w:r>
      <w:r>
        <w:t xml:space="preserve">Provides actionable evidence to reform statistical training programs and recruitment strategies, directly enhancing the city's capacity for data-driven governance in addressing urban challenges like traffic and pollution.</w:t>
      </w:r>
    </w:p>
    <w:p>
      <w:pPr>
        <w:numPr>
          <w:ilvl w:val="0"/>
          <w:numId w:val="1003"/>
        </w:numPr>
        <w:pStyle w:val="Compact"/>
      </w:pPr>
      <w:r>
        <w:rPr>
          <w:bCs/>
          <w:b/>
        </w:rPr>
        <w:t xml:space="preserve">For Higher Education (Universities in HCMC):</w:t>
      </w:r>
      <w:r>
        <w:t xml:space="preserve"> </w:t>
      </w:r>
      <w:r>
        <w:t xml:space="preserve">Offers concrete input to revise curricula, ensuring graduates possess the advanced analytical skills (e.g., machine learning applications for city data, spatial statistics) demanded by the local job market, thereby reducing the skills gap identified.</w:t>
      </w:r>
    </w:p>
    <w:p>
      <w:pPr>
        <w:numPr>
          <w:ilvl w:val="0"/>
          <w:numId w:val="1003"/>
        </w:numPr>
        <w:pStyle w:val="Compact"/>
      </w:pPr>
      <w:r>
        <w:rPr>
          <w:bCs/>
          <w:b/>
        </w:rPr>
        <w:t xml:space="preserve">For Employers &amp; The Profession:</w:t>
      </w:r>
      <w:r>
        <w:t xml:space="preserve"> </w:t>
      </w:r>
      <w:r>
        <w:t xml:space="preserve">Clarifies evolving role expectations for a modern</w:t>
      </w:r>
      <w:r>
        <w:t xml:space="preserve"> </w:t>
      </w:r>
      <w:r>
        <w:rPr>
          <w:bCs/>
          <w:b/>
        </w:rPr>
        <w:t xml:space="preserve">Statistician</w:t>
      </w:r>
      <w:r>
        <w:t xml:space="preserve">, supporting better talent acquisition and professional development pathways within HCMC's growing data ecosystem.</w:t>
      </w:r>
    </w:p>
    <w:p>
      <w:pPr>
        <w:numPr>
          <w:ilvl w:val="0"/>
          <w:numId w:val="1003"/>
        </w:numPr>
        <w:pStyle w:val="Compact"/>
      </w:pPr>
      <w:r>
        <w:rPr>
          <w:bCs/>
          <w:b/>
        </w:rPr>
        <w:t xml:space="preserve">Nationally (Vietnam):</w:t>
      </w:r>
      <w:r>
        <w:t xml:space="preserve"> </w:t>
      </w:r>
      <w:r>
        <w:t xml:space="preserve">Establishes a replicable model for other Vietnamese cities seeking to leverage statistical expertise for sustainable urban development, positioning Ho Chi Minh City as a leader in this domain within Vietnam.</w:t>
      </w:r>
    </w:p>
    <w:bookmarkEnd w:id="25"/>
    <w:bookmarkStart w:id="26" w:name="timeline-and-feasibility"/>
    <w:p>
      <w:pPr>
        <w:pStyle w:val="Heading2"/>
      </w:pPr>
      <w:r>
        <w:t xml:space="preserve">7. Timeline and Feasibility</w:t>
      </w:r>
    </w:p>
    <w:p>
      <w:pPr>
        <w:pStyle w:val="FirstParagraph"/>
      </w:pPr>
      <w:r>
        <w:t xml:space="preserve">The proposed 18-month research timeline includes: Months 1-3 (Literature Review &amp; Framework Finalization), Months 4-9 (Data Collection - Surveys, Interviews, Case Studies), Months 10-15 (Data Analysis &amp; Drafting), and Months 16-18 (Final Thesis Writing &amp; Dissemination). Feasibility is high due to established research networks within HCMC's academic institutions and government agencies. The Ho Chi Minh City Department of Statistics has expressed preliminary support for collaboration, providing access to anonymized data on statistical workforce needs.</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Statistician</w:t>
      </w:r>
      <w:r>
        <w:t xml:space="preserve"> </w:t>
      </w:r>
      <w:r>
        <w:t xml:space="preserve">in Vietnam Ho Chi Minh City transcends traditional data compilation; it is fundamental to navigating the city's complex urban future. This thesis proposal seeks to move beyond theoretical discourse and provide practical, context-specific solutions to bridge the critical skills gap hindering HCMC's data-driven potential. By focusing squarely on the realities of Ho Chi Minh City – its unique challenges, institutional structures, and growth trajectory – this research promises not only academic contribution but tangible impact on the city's ability to plan intelligently, respond effectively, and thrive sustainably as Southeast Asia's premier urban center. The findings will directly inform strategic investments in human capital within Vietnam Ho Chi Minh City, ensuring the</w:t>
      </w:r>
      <w:r>
        <w:t xml:space="preserve"> </w:t>
      </w:r>
      <w:r>
        <w:rPr>
          <w:bCs/>
          <w:b/>
        </w:rPr>
        <w:t xml:space="preserve">Statistician</w:t>
      </w:r>
      <w:r>
        <w:t xml:space="preserve"> </w:t>
      </w:r>
      <w:r>
        <w:t xml:space="preserve">becomes a recognized cornerstone of its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Vietnam Ho Chi Minh City</dc:title>
  <dc:creator/>
  <dc:language>en</dc:language>
  <cp:keywords/>
  <dcterms:created xsi:type="dcterms:W3CDTF">2026-07-23T15:21:25Z</dcterms:created>
  <dcterms:modified xsi:type="dcterms:W3CDTF">2026-07-23T15:21:25Z</dcterms:modified>
</cp:coreProperties>
</file>

<file path=docProps/custom.xml><?xml version="1.0" encoding="utf-8"?>
<Properties xmlns="http://schemas.openxmlformats.org/officeDocument/2006/custom-properties" xmlns:vt="http://schemas.openxmlformats.org/officeDocument/2006/docPropsVTypes"/>
</file>