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Practice</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8" w:name="X05b3ef3161b2adb41c6f3d2ef9a72d3653d68eb"/>
    <w:p>
      <w:pPr>
        <w:pStyle w:val="Heading1"/>
      </w:pPr>
      <w:r>
        <w:t xml:space="preserve">Thesis Proposal: Enhancing Surgical Outcomes and Accessibility Through Workforce Innovation in Australia Melbourne</w:t>
      </w:r>
    </w:p>
    <w:bookmarkStart w:id="20" w:name="abstract"/>
    <w:p>
      <w:pPr>
        <w:pStyle w:val="Heading2"/>
      </w:pPr>
      <w:r>
        <w:t xml:space="preserve">Abstract</w:t>
      </w:r>
    </w:p>
    <w:p>
      <w:pPr>
        <w:pStyle w:val="FirstParagraph"/>
      </w:pPr>
      <w:r>
        <w:t xml:space="preserve">This Thesis Proposal outlines a critical research initiative addressing the evolving demands on the surgical workforce within Australia Melbourne. As one of the largest and most diverse urban centers in Australasia, Melbourne faces unique challenges in surgical service delivery, including workforce shortages, geographic disparities in rural access, and integration of emerging technologies. This study proposes a comprehensive analysis of current practices among</w:t>
      </w:r>
      <w:r>
        <w:t xml:space="preserve"> </w:t>
      </w:r>
      <w:r>
        <w:rPr>
          <w:bCs/>
          <w:b/>
        </w:rPr>
        <w:t xml:space="preserve">Surgeon</w:t>
      </w:r>
      <w:r>
        <w:t xml:space="preserve"> </w:t>
      </w:r>
      <w:r>
        <w:t xml:space="preserve">professionals across metropolitan and regional Victoria to identify systemic barriers and develop evidence-based strategies for sustainable improvement. The research will directly inform policy development within the Australian healthcare landscape, ensuring Melbourne remains a global leader in surgical innovation while addressing critical gaps affecting patient outcomes across</w:t>
      </w:r>
      <w:r>
        <w:t xml:space="preserve"> </w:t>
      </w:r>
      <w:r>
        <w:rPr>
          <w:bCs/>
          <w:b/>
        </w:rPr>
        <w:t xml:space="preserve">Australia Melbourne</w:t>
      </w:r>
      <w:r>
        <w:t xml:space="preserve">. This Thesis Proposal establishes a foundation for actionable insights targeting the future of surgical care delivery in this pivotal Australian city.</w:t>
      </w:r>
    </w:p>
    <w:bookmarkEnd w:id="20"/>
    <w:bookmarkStart w:id="21" w:name="Xb020d46527fffc8416d6668852c1d5c4b1419b5"/>
    <w:p>
      <w:pPr>
        <w:pStyle w:val="Heading2"/>
      </w:pPr>
      <w:r>
        <w:t xml:space="preserve">1. Introduction: The Imperative for Surgical Workforce Innovation in Australia Melbourne</w:t>
      </w:r>
    </w:p>
    <w:p>
      <w:pPr>
        <w:pStyle w:val="FirstParagraph"/>
      </w:pPr>
      <w:r>
        <w:t xml:space="preserve">Melbourne, Victoria's capital and a major healthcare hub within</w:t>
      </w:r>
      <w:r>
        <w:t xml:space="preserve"> </w:t>
      </w:r>
      <w:r>
        <w:rPr>
          <w:bCs/>
          <w:b/>
        </w:rPr>
        <w:t xml:space="preserve">Australia Melbourne</w:t>
      </w:r>
      <w:r>
        <w:t xml:space="preserve">, is home to world-class hospitals (e.g., Royal Melbourne Hospital, Peter MacCallum Cancer Centre) and renowned surgical training programs. However, the city and its surrounding regions face significant pressures: an aging population demanding complex procedures, persistent inequities in access to specialist</w:t>
      </w:r>
      <w:r>
        <w:t xml:space="preserve"> </w:t>
      </w:r>
      <w:r>
        <w:rPr>
          <w:bCs/>
          <w:b/>
        </w:rPr>
        <w:t xml:space="preserve">Surgeon</w:t>
      </w:r>
      <w:r>
        <w:t xml:space="preserve"> </w:t>
      </w:r>
      <w:r>
        <w:t xml:space="preserve">care for rural Victorians (often requiring lengthy travel to Melbourne-based services), and a growing need to integrate advanced techniques like robotics and AI-assisted surgery. Current surgical workforce planning lacks granular data specific to Melbourne's unique demographic and geographic context, leading to potential inefficiencies in service allocation. This Thesis Proposal directly addresses this gap by focusing on the lived experience, workload patterns, and professional development needs of</w:t>
      </w:r>
      <w:r>
        <w:t xml:space="preserve"> </w:t>
      </w:r>
      <w:r>
        <w:rPr>
          <w:bCs/>
          <w:b/>
        </w:rPr>
        <w:t xml:space="preserve">Surgeon</w:t>
      </w:r>
      <w:r>
        <w:t xml:space="preserve">s actively practicing within the Melbourne metropolitan area and its catchment zone. Understanding these dynamics is crucial for optimizing patient care pathways across</w:t>
      </w:r>
      <w:r>
        <w:t xml:space="preserve"> </w:t>
      </w:r>
      <w:r>
        <w:rPr>
          <w:bCs/>
          <w:b/>
        </w:rPr>
        <w:t xml:space="preserve">Australia Melbourne</w:t>
      </w:r>
      <w:r>
        <w:t xml:space="preserve"> </w:t>
      </w:r>
      <w:r>
        <w:t xml:space="preserve">and ensuring equitable access to high-quality surgical services for all Victorians.</w:t>
      </w:r>
    </w:p>
    <w:bookmarkEnd w:id="21"/>
    <w:bookmarkStart w:id="22" w:name="Xbc1d7752827aa90c1bb980ebffcfea106c4ae99"/>
    <w:p>
      <w:pPr>
        <w:pStyle w:val="Heading2"/>
      </w:pPr>
      <w:r>
        <w:t xml:space="preserve">2. Literature Review: Gaps in Australian Surgical Workforce Research</w:t>
      </w:r>
    </w:p>
    <w:p>
      <w:pPr>
        <w:pStyle w:val="FirstParagraph"/>
      </w:pPr>
      <w:r>
        <w:t xml:space="preserve">Existing literature on the Australian surgical workforce often presents national trends but lacks the granularity required for effective local planning, particularly within major urban centers like Melbourne. Studies (e.g., by the Australian Commission on Safety and Quality in Health Care) highlight national shortages, yet fail to dissect urban-rural dynamics or specific Melbourne hospital network challenges. Research focusing solely on rural access often overlooks the metropolitan</w:t>
      </w:r>
      <w:r>
        <w:t xml:space="preserve"> </w:t>
      </w:r>
      <w:r>
        <w:rPr>
          <w:bCs/>
          <w:b/>
        </w:rPr>
        <w:t xml:space="preserve">Surgeon</w:t>
      </w:r>
      <w:r>
        <w:t xml:space="preserve"> </w:t>
      </w:r>
      <w:r>
        <w:t xml:space="preserve">perspective as a critical node in the regional referral chain. Furthermore, investigations into surgeon well-being and retention within</w:t>
      </w:r>
      <w:r>
        <w:t xml:space="preserve"> </w:t>
      </w:r>
      <w:r>
        <w:rPr>
          <w:bCs/>
          <w:b/>
        </w:rPr>
        <w:t xml:space="preserve">Australia Melbourne</w:t>
      </w:r>
      <w:r>
        <w:t xml:space="preserve">'s competitive environment are limited. There is a critical absence of studies examining how Melbourne-based</w:t>
      </w:r>
      <w:r>
        <w:t xml:space="preserve"> </w:t>
      </w:r>
      <w:r>
        <w:rPr>
          <w:bCs/>
          <w:b/>
        </w:rPr>
        <w:t xml:space="preserve">Surgeon</w:t>
      </w:r>
      <w:r>
        <w:t xml:space="preserve">s navigate the complexities of integrating new technologies while managing high-volume caseloads and meeting the diverse needs of a multicultural population. This Thesis Proposal directly targets these under-researched areas, positioning Melbourne as the essential case study for understanding systemic surgical workforce challenges in modern Australia.</w:t>
      </w:r>
    </w:p>
    <w:bookmarkEnd w:id="22"/>
    <w:bookmarkStart w:id="23" w:name="research-objectives-and-questions"/>
    <w:p>
      <w:pPr>
        <w:pStyle w:val="Heading2"/>
      </w:pPr>
      <w:r>
        <w:t xml:space="preserve">3. Research Objectives and Questions</w:t>
      </w:r>
    </w:p>
    <w:p>
      <w:pPr>
        <w:pStyle w:val="FirstParagraph"/>
      </w:pPr>
      <w:r>
        <w:t xml:space="preserve">This Thesis Proposal outlines four primary objectives to advance knowledge specifically relevant to the</w:t>
      </w:r>
      <w:r>
        <w:t xml:space="preserve"> </w:t>
      </w:r>
      <w:r>
        <w:rPr>
          <w:bCs/>
          <w:b/>
        </w:rPr>
        <w:t xml:space="preserve">Surgeon</w:t>
      </w:r>
      <w:r>
        <w:t xml:space="preserve"> </w:t>
      </w:r>
      <w:r>
        <w:t xml:space="preserve">profession within</w:t>
      </w:r>
      <w:r>
        <w:t xml:space="preserve"> </w:t>
      </w:r>
      <w:r>
        <w:rPr>
          <w:bCs/>
          <w:b/>
        </w:rPr>
        <w:t xml:space="preserve">Australia Melbourne</w:t>
      </w:r>
      <w:r>
        <w:t xml:space="preserve">:</w:t>
      </w:r>
    </w:p>
    <w:p>
      <w:pPr>
        <w:numPr>
          <w:ilvl w:val="0"/>
          <w:numId w:val="1001"/>
        </w:numPr>
        <w:pStyle w:val="Compact"/>
      </w:pPr>
      <w:r>
        <w:t xml:space="preserve">To map current surgical workload distribution, procedural complexity, and technology adoption rates among surgeons across key Melbourne metropolitan hospitals (e.g., Royal Melbourne, Mercy Hospital) and major regional referral centers.</w:t>
      </w:r>
    </w:p>
    <w:p>
      <w:pPr>
        <w:numPr>
          <w:ilvl w:val="0"/>
          <w:numId w:val="1001"/>
        </w:numPr>
        <w:pStyle w:val="Compact"/>
      </w:pPr>
      <w:r>
        <w:t xml:space="preserve">To identify specific barriers (systemic, professional development-related, geographic) faced by surgeons in delivering equitable care within the Melbourne catchment area to rural Victorian communities.</w:t>
      </w:r>
    </w:p>
    <w:p>
      <w:pPr>
        <w:numPr>
          <w:ilvl w:val="0"/>
          <w:numId w:val="1001"/>
        </w:numPr>
        <w:pStyle w:val="Compact"/>
      </w:pPr>
      <w:r>
        <w:t xml:space="preserve">To assess the impact of recent policy initiatives (e.g., Victorian Government's Surgical Workforce Plan 2023-2033) on surgeon recruitment, retention, and satisfaction rates within Melbourne-based institutions.</w:t>
      </w:r>
    </w:p>
    <w:p>
      <w:pPr>
        <w:numPr>
          <w:ilvl w:val="0"/>
          <w:numId w:val="1001"/>
        </w:numPr>
        <w:pStyle w:val="Compact"/>
      </w:pPr>
      <w:r>
        <w:t xml:space="preserve">To develop a validated model for optimizing surgical workforce deployment that balances patient access needs across urban and rural Victoria, leveraging insights from Melbourne's unique environment.</w:t>
      </w:r>
    </w:p>
    <w:bookmarkEnd w:id="23"/>
    <w:bookmarkStart w:id="24" w:name="methodology"/>
    <w:p>
      <w:pPr>
        <w:pStyle w:val="Heading2"/>
      </w:pPr>
      <w:r>
        <w:t xml:space="preserve">4. Methodology</w:t>
      </w:r>
    </w:p>
    <w:p>
      <w:pPr>
        <w:pStyle w:val="FirstParagraph"/>
      </w:pPr>
      <w:r>
        <w:t xml:space="preserve">This mixed-methods study will employ a sequential explanatory design. Phase 1 involves quantitative analysis of de-identified administrative data (e.g., Victorian Hospital Admitted Patient Dataset, surgical procedure logs) from Melbourne health services over the past five years to establish workload baselines and access patterns. Phase 2 will utilize semi-structured interviews with a purposive sample of at least 30 practicing surgeons (including rural trainees based in Melbourne for training) across various specialities and hospital settings within</w:t>
      </w:r>
      <w:r>
        <w:t xml:space="preserve"> </w:t>
      </w:r>
      <w:r>
        <w:rPr>
          <w:bCs/>
          <w:b/>
        </w:rPr>
        <w:t xml:space="preserve">Australia Melbourne</w:t>
      </w:r>
      <w:r>
        <w:t xml:space="preserve">. Focus groups will be held with key stakeholders (e.g., Victorian Department of Health, Hospital Networks, Surgeon Colleges). Phase 3 integrates findings to develop and refine the proposed optimization model. Ethical approval will be sought from the University of Melbourne Human Research Ethics Committee. The methodology is designed to generate actionable data directly applicable to</w:t>
      </w:r>
      <w:r>
        <w:t xml:space="preserve"> </w:t>
      </w:r>
      <w:r>
        <w:rPr>
          <w:bCs/>
          <w:b/>
        </w:rPr>
        <w:t xml:space="preserve">Australia Melbourne</w:t>
      </w:r>
      <w:r>
        <w:t xml:space="preserve">'s healthcare planning.</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 to the field of surgical practice in Australia. The findings will provide unprecedented, granular data on the operational realities of the surgeon workforce within Melbourne – a critical knowledge gap for policymakers and hospital administrators. It directly addresses national priorities outlined in frameworks like "Better Health for Victoria" by offering evidence-based solutions tailored to Melbourne's context, thereby enhancing efficiency and equity within the broader Australian healthcare system. For surgeons practicing in</w:t>
      </w:r>
      <w:r>
        <w:t xml:space="preserve"> </w:t>
      </w:r>
      <w:r>
        <w:rPr>
          <w:bCs/>
          <w:b/>
        </w:rPr>
        <w:t xml:space="preserve">Australia Melbourne</w:t>
      </w:r>
      <w:r>
        <w:t xml:space="preserve">, the research will validate their professional challenges and contribute to improved working conditions. Crucially, this work will deliver a practical, implementable model for surgical workforce planning that can be adapted across other Australian cities facing similar urban-rural divides. The Thesis Proposal thus positions itself as a vital step towards building a more resilient, responsive, and equitable surgical care system for all Victorians and serves as a benchmark for</w:t>
      </w:r>
      <w:r>
        <w:t xml:space="preserve"> </w:t>
      </w:r>
      <w:r>
        <w:rPr>
          <w:bCs/>
          <w:b/>
        </w:rPr>
        <w:t xml:space="preserve">Surgeon</w:t>
      </w:r>
      <w:r>
        <w:t xml:space="preserve"> </w:t>
      </w:r>
      <w:r>
        <w:t xml:space="preserve">workforce development nationwide.</w:t>
      </w:r>
    </w:p>
    <w:bookmarkEnd w:id="25"/>
    <w:bookmarkStart w:id="26" w:name="timeline-and-resources"/>
    <w:p>
      <w:pPr>
        <w:pStyle w:val="Heading2"/>
      </w:pPr>
      <w:r>
        <w:t xml:space="preserve">6. Timeline and Resources</w:t>
      </w:r>
    </w:p>
    <w:p>
      <w:pPr>
        <w:pStyle w:val="FirstParagraph"/>
      </w:pPr>
      <w:r>
        <w:t xml:space="preserve">The research will be conducted over 3 years (full-time equivalent), aligned with standard doctoral programs at the University of Melbourne. Year 1 focuses on literature synthesis, ethics approval, and Phase 1 data collection/analysis. Year 2 concentrates on Phase 2 (interviews/focus groups) and preliminary model development. Year 3 involves model refinement, validation, writing up the thesis (Thesis Proposal), and knowledge translation through policy briefings for Victorian Health Department stakeholders. Required resources include access to hospital datasets (via approved governance pathways), qualitative research software, travel funding for regional sites within Victoria, and a dedicated research assistant. The proposed work leverages Melbourne's strong academic medical infrastructure as the essential environment for this critical Thesis Proposal.</w:t>
      </w:r>
    </w:p>
    <w:bookmarkEnd w:id="26"/>
    <w:bookmarkStart w:id="27" w:name="conclusion"/>
    <w:p>
      <w:pPr>
        <w:pStyle w:val="Heading2"/>
      </w:pPr>
      <w:r>
        <w:t xml:space="preserve">7. Conclusion</w:t>
      </w:r>
    </w:p>
    <w:p>
      <w:pPr>
        <w:pStyle w:val="FirstParagraph"/>
      </w:pPr>
      <w:r>
        <w:t xml:space="preserve">The escalating demands on surgical services within Australia Melbourne necessitate urgent, targeted research into the profession itself. This Thesis Proposal presents a focused, necessary investigation into the experiences and challenges of the</w:t>
      </w:r>
      <w:r>
        <w:t xml:space="preserve"> </w:t>
      </w:r>
      <w:r>
        <w:rPr>
          <w:bCs/>
          <w:b/>
        </w:rPr>
        <w:t xml:space="preserve">Surgeon</w:t>
      </w:r>
      <w:r>
        <w:t xml:space="preserve"> </w:t>
      </w:r>
      <w:r>
        <w:t xml:space="preserve">workforce operating across Melbourne's diverse healthcare landscape. By grounding this study firmly within the specific realities of</w:t>
      </w:r>
      <w:r>
        <w:t xml:space="preserve"> </w:t>
      </w:r>
      <w:r>
        <w:rPr>
          <w:bCs/>
          <w:b/>
        </w:rPr>
        <w:t xml:space="preserve">Australia Melbourne</w:t>
      </w:r>
      <w:r>
        <w:t xml:space="preserve">, it moves beyond generic national analyses to deliver actionable intelligence for optimizing surgical care delivery where it matters most: for patients across Victoria, from inner-city Melburnians to those in regional towns reliant on services filtered through Melbourne hubs. This research is not merely an academic exercise; it is a critical step towards building a more efficient, equitable, and future-proof surgical system that upholds Melbourne's status as a leader in Australian healthcare innovation and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Practice and Workforce Development in Australia Melbourne</dc:title>
  <dc:creator/>
  <cp:keywords/>
  <dcterms:created xsi:type="dcterms:W3CDTF">2026-07-15T06:25:25Z</dcterms:created>
  <dcterms:modified xsi:type="dcterms:W3CDTF">2026-07-15T06:25:25Z</dcterms:modified>
</cp:coreProperties>
</file>

<file path=docProps/custom.xml><?xml version="1.0" encoding="utf-8"?>
<Properties xmlns="http://schemas.openxmlformats.org/officeDocument/2006/custom-properties" xmlns:vt="http://schemas.openxmlformats.org/officeDocument/2006/docPropsVTypes"/>
</file>