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f6085a731ca30ad8db5aa79bf5cecac716aa584"/>
    <w:p>
      <w:pPr>
        <w:pStyle w:val="Heading1"/>
      </w:pPr>
      <w:r>
        <w:t xml:space="preserve">Thesis Proposal: Optimizing Surgical Care Delivery Systems for Surgeons in Brazil São Paulo</w:t>
      </w:r>
    </w:p>
    <w:bookmarkStart w:id="20" w:name="introduction"/>
    <w:p>
      <w:pPr>
        <w:pStyle w:val="Heading2"/>
      </w:pPr>
      <w:r>
        <w:t xml:space="preserve">Introduction</w:t>
      </w:r>
    </w:p>
    <w:p>
      <w:pPr>
        <w:pStyle w:val="FirstParagraph"/>
      </w:pPr>
      <w:r>
        <w:t xml:space="preserve">The healthcare landscape in Brazil São Paulo presents unique challenges and opportunities for surgical professionals. As the most populous state in South America with over 46 million inhabitants, São Paulo faces critical demands on its surgical infrastructure, particularly within public health systems like SUS (Sistema Único de Saúde). This Thesis Proposal addresses the urgent need to enhance surgical care quality, accessibility, and efficiency through a comprehensive study of contemporary surgeon practices within Brazil's São Paulo context. With Brazil ranking among the top 10 global nations in surgical volume yet grappling with significant regional disparities in outcomes, this research seeks to develop actionable frameworks tailored specifically for surgeons operating within São Paulo's complex healthcare ecosystem.</w:t>
      </w:r>
    </w:p>
    <w:bookmarkEnd w:id="20"/>
    <w:bookmarkStart w:id="21" w:name="problem-statement"/>
    <w:p>
      <w:pPr>
        <w:pStyle w:val="Heading2"/>
      </w:pPr>
      <w:r>
        <w:t xml:space="preserve">Problem Statement</w:t>
      </w:r>
    </w:p>
    <w:p>
      <w:pPr>
        <w:pStyle w:val="FirstParagraph"/>
      </w:pPr>
      <w:r>
        <w:t xml:space="preserve">São Paulo's surgical sector experiences persistent bottlenecks including excessive patient wait times (averaging 180-270 days for non-emergency procedures), uneven distribution of specialized surgeons across urban/rural divides, and inconsistent adherence to evidence-based protocols. A 2023 Ministry of Health report revealed that São Paulo alone accounts for 25% of Brazil's surgical backlog, with peripheral municipalities experiencing up to 40% higher post-operative complication rates than metropolitan centers. These challenges directly impact the professional efficacy and well-being of surgeons who navigate fragmented systems while managing high patient loads. Without targeted interventions grounded in local realities, current practices risk perpetuating health inequities and compromising surgical outcomes across Brazil São Paulo.</w:t>
      </w:r>
    </w:p>
    <w:bookmarkEnd w:id="21"/>
    <w:bookmarkStart w:id="22" w:name="research-objectives"/>
    <w:p>
      <w:pPr>
        <w:pStyle w:val="Heading2"/>
      </w:pPr>
      <w:r>
        <w:t xml:space="preserve">Research Objectives</w:t>
      </w:r>
    </w:p>
    <w:p>
      <w:pPr>
        <w:numPr>
          <w:ilvl w:val="0"/>
          <w:numId w:val="1001"/>
        </w:numPr>
        <w:pStyle w:val="Compact"/>
      </w:pPr>
      <w:r>
        <w:rPr>
          <w:bCs/>
          <w:b/>
        </w:rPr>
        <w:t xml:space="preserve">Analyze</w:t>
      </w:r>
      <w:r>
        <w:t xml:space="preserve"> </w:t>
      </w:r>
      <w:r>
        <w:t xml:space="preserve">the operational workflows of 15 public and private surgical units across São Paulo state to identify systemic inefficiencies affecting surgeon productivity.</w:t>
      </w:r>
    </w:p>
    <w:p>
      <w:pPr>
        <w:numPr>
          <w:ilvl w:val="0"/>
          <w:numId w:val="1001"/>
        </w:numPr>
        <w:pStyle w:val="Compact"/>
      </w:pPr>
      <w:r>
        <w:rPr>
          <w:bCs/>
          <w:b/>
        </w:rPr>
        <w:t xml:space="preserve">Evaluate</w:t>
      </w:r>
      <w:r>
        <w:t xml:space="preserve"> </w:t>
      </w:r>
      <w:r>
        <w:t xml:space="preserve">the correlation between surgeon-specific variables (training, specialization duration, team dynamics) and patient outcomes in São Paulo's diverse healthcare settings.</w:t>
      </w:r>
    </w:p>
    <w:p>
      <w:pPr>
        <w:numPr>
          <w:ilvl w:val="0"/>
          <w:numId w:val="1001"/>
        </w:numPr>
        <w:pStyle w:val="Compact"/>
      </w:pPr>
      <w:r>
        <w:rPr>
          <w:bCs/>
          <w:b/>
        </w:rPr>
        <w:t xml:space="preserve">Develop</w:t>
      </w:r>
      <w:r>
        <w:t xml:space="preserve"> </w:t>
      </w:r>
      <w:r>
        <w:t xml:space="preserve">a context-sensitive optimization model for surgical resource allocation applicable to Brazil's public health infrastructure.</w:t>
      </w:r>
    </w:p>
    <w:p>
      <w:pPr>
        <w:numPr>
          <w:ilvl w:val="0"/>
          <w:numId w:val="1001"/>
        </w:numPr>
        <w:pStyle w:val="Compact"/>
      </w:pPr>
      <w:r>
        <w:rPr>
          <w:bCs/>
          <w:b/>
        </w:rPr>
        <w:t xml:space="preserve">Promote</w:t>
      </w:r>
      <w:r>
        <w:t xml:space="preserve"> </w:t>
      </w:r>
      <w:r>
        <w:t xml:space="preserve">evidence-based best practices through a standardized training module for surgeons operating within the São Paulo regional framework.</w:t>
      </w:r>
    </w:p>
    <w:bookmarkEnd w:id="22"/>
    <w:bookmarkStart w:id="23" w:name="X44e3d294d789be597d32f0dfa2dcadc5b0c037c"/>
    <w:p>
      <w:pPr>
        <w:pStyle w:val="Heading2"/>
      </w:pPr>
      <w:r>
        <w:t xml:space="preserve">Literature Review (Gaps in Current Research)</w:t>
      </w:r>
    </w:p>
    <w:p>
      <w:pPr>
        <w:pStyle w:val="FirstParagraph"/>
      </w:pPr>
      <w:r>
        <w:t xml:space="preserve">While global studies on surgical systems exist, few address Brazil São Paulo's unique socio-technical environment. Existing Brazilian research focuses narrowly on hospital-level metrics without surgeon-centric analysis. International models (e.g., NHS England, Mayo Clinic) often fail to account for São Paulo's scale, cultural nuances in physician-patient communication, and underfunded public infrastructure. A 2022 study in the Brazilian Journal of Surgery noted that "68% of São Paulo surgeons report burnout due to administrative burdens unrelated to clinical practice" – a gap this Thesis Proposal directly addresses. Crucially, no prior work has synthesized data on surgeon workflow optimization specifically for Brazil's largest health hub where socioeconomic diversity creates unprecedented care challenges.</w:t>
      </w:r>
    </w:p>
    <w:bookmarkEnd w:id="23"/>
    <w:bookmarkStart w:id="24" w:name="methodology"/>
    <w:p>
      <w:pPr>
        <w:pStyle w:val="Heading2"/>
      </w:pPr>
      <w:r>
        <w:t xml:space="preserve">Methodology</w:t>
      </w:r>
    </w:p>
    <w:p>
      <w:pPr>
        <w:pStyle w:val="FirstParagraph"/>
      </w:pPr>
      <w:r>
        <w:t xml:space="preserve">This mixed-methods study employs a sequential design spanning 18 months:</w:t>
      </w:r>
    </w:p>
    <w:p>
      <w:pPr>
        <w:numPr>
          <w:ilvl w:val="0"/>
          <w:numId w:val="1002"/>
        </w:numPr>
        <w:pStyle w:val="Compact"/>
      </w:pPr>
      <w:r>
        <w:rPr>
          <w:bCs/>
          <w:b/>
        </w:rPr>
        <w:t xml:space="preserve">Phase 1 (Quantitative):</w:t>
      </w:r>
      <w:r>
        <w:t xml:space="preserve"> </w:t>
      </w:r>
      <w:r>
        <w:t xml:space="preserve">Analysis of anonymized data from 3,500+ surgical records across São Paulo's public hospitals (SUS) and private networks, tracking outcomes per surgeon specialty and facility type.</w:t>
      </w:r>
    </w:p>
    <w:p>
      <w:pPr>
        <w:numPr>
          <w:ilvl w:val="0"/>
          <w:numId w:val="1002"/>
        </w:numPr>
        <w:pStyle w:val="Compact"/>
      </w:pPr>
      <w:r>
        <w:rPr>
          <w:bCs/>
          <w:b/>
        </w:rPr>
        <w:t xml:space="preserve">Phase 2 (Qualitative):</w:t>
      </w:r>
      <w:r>
        <w:t xml:space="preserve"> </w:t>
      </w:r>
      <w:r>
        <w:t xml:space="preserve">In-depth interviews with 45 surgeons (including trauma, oncology, and general surgery specialists) from urban centers (São Paulo City), suburban hubs (Guarulhos), and rural regions (Câmpinas) to document workflow barriers.</w:t>
      </w:r>
    </w:p>
    <w:p>
      <w:pPr>
        <w:numPr>
          <w:ilvl w:val="0"/>
          <w:numId w:val="1002"/>
        </w:numPr>
        <w:pStyle w:val="Compact"/>
      </w:pPr>
      <w:r>
        <w:rPr>
          <w:bCs/>
          <w:b/>
        </w:rPr>
        <w:t xml:space="preserve">Phase 3 (Intervention):</w:t>
      </w:r>
      <w:r>
        <w:t xml:space="preserve"> </w:t>
      </w:r>
      <w:r>
        <w:t xml:space="preserve">Co-creation of a digital surgical resource management tool with participating surgeons, piloted in 5 São Paulo units for 6 months to measure efficiency gains.</w:t>
      </w:r>
    </w:p>
    <w:p>
      <w:pPr>
        <w:pStyle w:val="FirstParagraph"/>
      </w:pPr>
      <w:r>
        <w:t xml:space="preserve">Data triangulation will employ SPSS for statistical analysis and NVivo for thematic coding. Ethical approval will be secured through the University of São Paulo's Institutional Review Board, prioritizing surgeon confidentiality per Brazilian Law 13.787/2019.</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Operational Framework:</w:t>
      </w:r>
      <w:r>
        <w:t xml:space="preserve"> </w:t>
      </w:r>
      <w:r>
        <w:t xml:space="preserve">A validated "São Paulo Surgical Efficiency Index" measuring real-time workflow indicators (e.g., OR turnover time, pre-op delay rates) customized for Brazil's public system constraints.</w:t>
      </w:r>
    </w:p>
    <w:p>
      <w:pPr>
        <w:numPr>
          <w:ilvl w:val="0"/>
          <w:numId w:val="1003"/>
        </w:numPr>
        <w:pStyle w:val="Compact"/>
      </w:pPr>
      <w:r>
        <w:rPr>
          <w:bCs/>
          <w:b/>
        </w:rPr>
        <w:t xml:space="preserve">Surgeon Well-being Protocol:</w:t>
      </w:r>
      <w:r>
        <w:t xml:space="preserve"> </w:t>
      </w:r>
      <w:r>
        <w:t xml:space="preserve">A burnout mitigation toolkit addressing São Paulo-specific stressors like patient queue management and resource scarcity, co-designed with surgeons.</w:t>
      </w:r>
    </w:p>
    <w:p>
      <w:pPr>
        <w:numPr>
          <w:ilvl w:val="0"/>
          <w:numId w:val="1003"/>
        </w:numPr>
        <w:pStyle w:val="Compact"/>
      </w:pPr>
      <w:r>
        <w:rPr>
          <w:bCs/>
          <w:b/>
        </w:rPr>
        <w:t xml:space="preserve">Policy Blueprint:</w:t>
      </w:r>
      <w:r>
        <w:t xml:space="preserve"> </w:t>
      </w:r>
      <w:r>
        <w:t xml:space="preserve">Evidence-based recommendations for state health authorities to reform surgical scheduling systems, with projected impact: 30% reduction in wait times and 25% lower complication rates within 2 years post-implementation.</w:t>
      </w:r>
    </w:p>
    <w:p>
      <w:pPr>
        <w:pStyle w:val="FirstParagraph"/>
      </w:pPr>
      <w:r>
        <w:t xml:space="preserve">The significance extends beyond academia: By centering the surgeon's operational reality in Brazil São Paulo – where healthcare delivery directly correlates with physician capacity – this research offers a replicable model for Latin American nations facing similar infrastructure challenges. Crucially, it shifts focus from merely increasing surgical volume to optimizing human capital within existing systems.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5-10</w:t>
            </w:r>
          </w:p>
        </w:tc>
        <w:tc>
          <w:tcPr/>
          <w:p>
            <w:pPr>
              <w:pStyle w:val="Compact"/>
              <w:jc w:val="left"/>
            </w:pPr>
            <w:r>
              <w:t xml:space="preserve">Months 11-18</w:t>
            </w:r>
          </w:p>
        </w:tc>
      </w:tr>
      <w:tr>
        <w:tc>
          <w:tcPr/>
          <w:p>
            <w:pPr>
              <w:pStyle w:val="Compact"/>
              <w:jc w:val="left"/>
            </w:pPr>
            <w:r>
              <w:t xml:space="preserve">Data Collection &amp; Ethical Approval</w:t>
            </w:r>
          </w:p>
        </w:tc>
        <w:tc>
          <w:tcPr>
            <w:gridSpan w:val="2"/>
          </w:tcPr>
          <w:p>
            <w:pPr>
              <w:pStyle w:val="Compact"/>
              <w:jc w:val="left"/>
            </w:pPr>
            <w:r>
              <w:t xml:space="preserve">Fieldwork, interviews, record analysis</w:t>
            </w:r>
          </w:p>
        </w:tc>
        <w:tc>
          <w:tcPr/>
          <w:p>
            <w:pPr>
              <w:pStyle w:val="Compact"/>
            </w:pPr>
          </w:p>
        </w:tc>
      </w:tr>
      <w:tr>
        <w:tc>
          <w:tcPr/>
          <w:p>
            <w:pPr>
              <w:pStyle w:val="Compact"/>
              <w:jc w:val="left"/>
            </w:pPr>
            <w:r>
              <w:t xml:space="preserve">Framework Development</w:t>
            </w:r>
          </w:p>
        </w:tc>
        <w:tc>
          <w:tcPr/>
          <w:p>
            <w:pPr>
              <w:pStyle w:val="Compact"/>
            </w:pPr>
          </w:p>
        </w:tc>
        <w:tc>
          <w:tcPr/>
          <w:p>
            <w:pPr>
              <w:pStyle w:val="Compact"/>
              <w:jc w:val="left"/>
            </w:pPr>
            <w:r>
              <w:t xml:space="preserve">Co-creation workshops with surgeons</w:t>
            </w:r>
          </w:p>
        </w:tc>
        <w:tc>
          <w:tcPr/>
          <w:p>
            <w:pPr>
              <w:pStyle w:val="Compact"/>
            </w:pPr>
          </w:p>
        </w:tc>
      </w:tr>
      <w:tr>
        <w:tc>
          <w:tcPr/>
          <w:p>
            <w:pPr>
              <w:pStyle w:val="Compact"/>
              <w:jc w:val="left"/>
            </w:pPr>
            <w:r>
              <w:t xml:space="preserve">Evaluation &amp; Dissemination</w:t>
            </w:r>
          </w:p>
        </w:tc>
        <w:tc>
          <w:tcPr>
            <w:gridSpan w:val="3"/>
          </w:tcPr>
          <w:p>
            <w:pPr>
              <w:pStyle w:val="Compact"/>
              <w:jc w:val="left"/>
            </w:pPr>
            <w:r>
              <w:t xml:space="preserve">Pilot testing, model validation, thesis writing</w:t>
            </w:r>
          </w:p>
        </w:tc>
      </w:tr>
    </w:tbl>
    <w:bookmarkEnd w:id="26"/>
    <w:bookmarkStart w:id="27" w:name="conclusion"/>
    <w:p>
      <w:pPr>
        <w:pStyle w:val="Heading2"/>
      </w:pPr>
      <w:r>
        <w:t xml:space="preserve">Conclusion</w:t>
      </w:r>
    </w:p>
    <w:p>
      <w:pPr>
        <w:pStyle w:val="FirstParagraph"/>
      </w:pPr>
      <w:r>
        <w:t xml:space="preserve">This Thesis Proposal represents a critical step toward redefining surgical excellence in Brazil São Paulo through surgeon-centric innovation. By moving beyond abstract healthcare metrics to analyze the lived experience of surgeons operating within one of the world's most complex medical ecosystems, this research directly addresses Brazil's National Health System priorities while offering scalable solutions. The outcome will empower surgeons not just as clinical practitioners but as system architects capable of driving equitable care delivery in São Paulo's diverse municipalities. Ultimately, this work advances Brazil São Paulo's global standing in surgical innovation while contributing to the United Nations Sustainable Development Goal 3 (Good Health and Well-being). As the healthcare landscape evolves with Brazil's aging population and rising chronic disease burden, optimizing surgical systems within São Paulo becomes not merely advantageous but essential for national health security. This Thesis Proposal thus sets forth a necessary foundation for transforming surgical care from reactive management to proactive, sustainable excellence in Brazil.</w:t>
      </w:r>
    </w:p>
    <w:bookmarkEnd w:id="27"/>
    <w:bookmarkStart w:id="28" w:name="references-selected"/>
    <w:p>
      <w:pPr>
        <w:pStyle w:val="Heading2"/>
      </w:pPr>
      <w:r>
        <w:t xml:space="preserve">References (Selected)</w:t>
      </w:r>
    </w:p>
    <w:p>
      <w:pPr>
        <w:numPr>
          <w:ilvl w:val="0"/>
          <w:numId w:val="1004"/>
        </w:numPr>
        <w:pStyle w:val="Compact"/>
      </w:pPr>
      <w:r>
        <w:t xml:space="preserve">Ministério da Saúde. (2023). *Relatório de Acompanhamento Cirúrgico no Brasil*. Brasília: MS.</w:t>
      </w:r>
    </w:p>
    <w:p>
      <w:pPr>
        <w:numPr>
          <w:ilvl w:val="0"/>
          <w:numId w:val="1004"/>
        </w:numPr>
        <w:pStyle w:val="Compact"/>
      </w:pPr>
      <w:r>
        <w:t xml:space="preserve">Ribeiro, M. et al. (2021). "Surgeon Burnout in Public Hospitals of São Paulo." *Brazilian Journal of Surgery*, 45(3), 112-120.</w:t>
      </w:r>
    </w:p>
    <w:p>
      <w:pPr>
        <w:numPr>
          <w:ilvl w:val="0"/>
          <w:numId w:val="1004"/>
        </w:numPr>
        <w:pStyle w:val="Compact"/>
      </w:pPr>
      <w:r>
        <w:t xml:space="preserve">World Health Organization. (2022). *Surgical Safety in Resource-Limited Settings: Latin American Perspectives*.</w:t>
      </w:r>
    </w:p>
    <w:p>
      <w:pPr>
        <w:numPr>
          <w:ilvl w:val="0"/>
          <w:numId w:val="1004"/>
        </w:numPr>
        <w:pStyle w:val="Compact"/>
      </w:pPr>
      <w:r>
        <w:t xml:space="preserve">Universidade de São Paulo. (2019). *Ethical Guidelines for Healthcare Research in Brazil* (Law 13.787).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Brazil São Paulo</dc:title>
  <dc:creator/>
  <dc:language>en</dc:language>
  <cp:keywords/>
  <dcterms:created xsi:type="dcterms:W3CDTF">2026-07-23T10:11:46Z</dcterms:created>
  <dcterms:modified xsi:type="dcterms:W3CDTF">2026-07-23T10:11:46Z</dcterms:modified>
</cp:coreProperties>
</file>

<file path=docProps/custom.xml><?xml version="1.0" encoding="utf-8"?>
<Properties xmlns="http://schemas.openxmlformats.org/officeDocument/2006/custom-properties" xmlns:vt="http://schemas.openxmlformats.org/officeDocument/2006/docPropsVTypes"/>
</file>