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Training</w:t>
      </w:r>
      <w:r>
        <w:t xml:space="preserve"> </w:t>
      </w:r>
      <w:r>
        <w:t xml:space="preserve">Pathways</w:t>
      </w:r>
      <w:r>
        <w:t xml:space="preserve"> </w:t>
      </w:r>
      <w:r>
        <w:t xml:space="preserve">for</w:t>
      </w:r>
      <w:r>
        <w:t xml:space="preserve"> </w:t>
      </w:r>
      <w:r>
        <w:t xml:space="preserve">Future</w:t>
      </w:r>
      <w:r>
        <w:t xml:space="preserve"> </w:t>
      </w:r>
      <w:r>
        <w:t xml:space="preserve">Surgeons</w:t>
      </w:r>
      <w:r>
        <w:t xml:space="preserve"> </w:t>
      </w:r>
      <w:r>
        <w:t xml:space="preserve">in</w:t>
      </w:r>
      <w:r>
        <w:t xml:space="preserve"> </w:t>
      </w:r>
      <w:r>
        <w:t xml:space="preserve">Canada</w:t>
      </w:r>
      <w:r>
        <w:t xml:space="preserve"> </w:t>
      </w:r>
      <w:r>
        <w:t xml:space="preserve">Toronto</w:t>
      </w:r>
    </w:p>
    <w:bookmarkStart w:id="28" w:name="X92675d3caf5a0cf1c5275f3ff52151b288f931a"/>
    <w:p>
      <w:pPr>
        <w:pStyle w:val="Heading1"/>
      </w:pPr>
      <w:r>
        <w:t xml:space="preserve">Thesis Proposal: Optimizing Surgical Training Pathways for Aspiring Surgeons in Canada's Toronto Metropolitan Area</w:t>
      </w:r>
    </w:p>
    <w:bookmarkStart w:id="20" w:name="introduction-and-context"/>
    <w:p>
      <w:pPr>
        <w:pStyle w:val="Heading2"/>
      </w:pPr>
      <w:r>
        <w:t xml:space="preserve">Introduction and Context</w:t>
      </w:r>
    </w:p>
    <w:p>
      <w:pPr>
        <w:pStyle w:val="FirstParagraph"/>
      </w:pPr>
      <w:r>
        <w:t xml:space="preserve">The demand for highly skilled surgeons across Ontario continues to rise, driven by an aging population, increasing surgical complexity, and persistent regional disparities in healthcare access. Toronto, as Canada's largest city and a global hub for medical innovation, hosts premier academic medical centers including the University of Toronto Faculty of Medicine, SickKids Hospital, St. Michael’s Hospital (Unity Health Toronto), and Sunnybrook Health Sciences Centre. These institutions form the cornerstone of surgical training in</w:t>
      </w:r>
      <w:r>
        <w:t xml:space="preserve"> </w:t>
      </w:r>
      <w:r>
        <w:rPr>
          <w:bCs/>
          <w:b/>
        </w:rPr>
        <w:t xml:space="preserve">Canada</w:t>
      </w:r>
      <w:r>
        <w:t xml:space="preserve">, yet systemic challenges within</w:t>
      </w:r>
      <w:r>
        <w:t xml:space="preserve"> </w:t>
      </w:r>
      <w:r>
        <w:rPr>
          <w:bCs/>
          <w:b/>
        </w:rPr>
        <w:t xml:space="preserve">Surgeon</w:t>
      </w:r>
      <w:r>
        <w:t xml:space="preserve"> </w:t>
      </w:r>
      <w:r>
        <w:t xml:space="preserve">recruitment, retention, and skill development remain critical. This</w:t>
      </w:r>
      <w:r>
        <w:t xml:space="preserve"> </w:t>
      </w:r>
      <w:r>
        <w:rPr>
          <w:iCs/>
          <w:i/>
        </w:rPr>
        <w:t xml:space="preserve">Thesis Proposal</w:t>
      </w:r>
      <w:r>
        <w:t xml:space="preserve"> </w:t>
      </w:r>
      <w:r>
        <w:t xml:space="preserve">addresses a pressing need: to analyze and propose enhancements to the surgical residency training ecosystem specifically within Toronto, ensuring future Canadian surgeons are equipped with the clinical, technical, and systemic competencies required for contemporary practice in urban Canada.</w:t>
      </w:r>
    </w:p>
    <w:bookmarkEnd w:id="20"/>
    <w:bookmarkStart w:id="21" w:name="literature-review-and-problem-statement"/>
    <w:p>
      <w:pPr>
        <w:pStyle w:val="Heading2"/>
      </w:pPr>
      <w:r>
        <w:t xml:space="preserve">Literature Review and Problem Statement</w:t>
      </w:r>
    </w:p>
    <w:p>
      <w:pPr>
        <w:pStyle w:val="FirstParagraph"/>
      </w:pPr>
      <w:r>
        <w:t xml:space="preserve">Existing research (e.g., Canadian Medical Association Journal studies, 2020-2023) highlights a national surgeon shortage of approximately 1,500 physicians, with Ontario disproportionately affected. Toronto’s training programs—though nationally ranked—face unique pressures: extreme case volumes straining resident workloads (often exceeding recommended limits), geographic competition for residency spots across</w:t>
      </w:r>
      <w:r>
        <w:t xml:space="preserve"> </w:t>
      </w:r>
      <w:r>
        <w:rPr>
          <w:bCs/>
          <w:b/>
        </w:rPr>
        <w:t xml:space="preserve">Canada Toronto</w:t>
      </w:r>
      <w:r>
        <w:t xml:space="preserve"> </w:t>
      </w:r>
      <w:r>
        <w:t xml:space="preserve">institutions, and evolving expectations around surgical education models. Crucially, literature gaps persist regarding the *integration* of socio-technical factors (e.g., health system navigation in Ontario’s complex public healthcare framework) into surgical training curricula specific to the Toronto context. This thesis directly confronts this gap by focusing on how Toronto’s unique environment shapes</w:t>
      </w:r>
      <w:r>
        <w:t xml:space="preserve"> </w:t>
      </w:r>
      <w:r>
        <w:rPr>
          <w:bCs/>
          <w:b/>
        </w:rPr>
        <w:t xml:space="preserve">Surgeon</w:t>
      </w:r>
      <w:r>
        <w:t xml:space="preserve"> </w:t>
      </w:r>
      <w:r>
        <w:t xml:space="preserve">development.</w:t>
      </w:r>
    </w:p>
    <w:bookmarkEnd w:id="21"/>
    <w:bookmarkStart w:id="22" w:name="research-objectives"/>
    <w:p>
      <w:pPr>
        <w:pStyle w:val="Heading2"/>
      </w:pPr>
      <w:r>
        <w:t xml:space="preserve">Research Objectives</w:t>
      </w:r>
    </w:p>
    <w:p>
      <w:pPr>
        <w:pStyle w:val="FirstParagraph"/>
      </w:pPr>
      <w:r>
        <w:t xml:space="preserve">This study proposes three primary objectives:</w:t>
      </w:r>
      <w:r>
        <w:br/>
      </w:r>
      <w:r>
        <w:t xml:space="preserve">1. To assess current surgical residency program structures (pre-operative, intra-operative, post-operative) at Toronto’s leading academic hospitals against Canadian Accreditation Council for Graduate Medical Education (CCGME) standards and emerging best practices.</w:t>
      </w:r>
      <w:r>
        <w:br/>
      </w:r>
      <w:r>
        <w:t xml:space="preserve">2. To identify specific skill gaps perceived by senior Toronto-based surgeons and hospital administrators as most critical for future surgical practitioners in urban</w:t>
      </w:r>
      <w:r>
        <w:t xml:space="preserve"> </w:t>
      </w:r>
      <w:r>
        <w:rPr>
          <w:bCs/>
          <w:b/>
        </w:rPr>
        <w:t xml:space="preserve">Canada</w:t>
      </w:r>
      <w:r>
        <w:t xml:space="preserve">.</w:t>
      </w:r>
      <w:r>
        <w:br/>
      </w:r>
      <w:r>
        <w:t xml:space="preserve">3. To develop a feasible, evidence-informed framework for optimizing surgical training pathways within the Toronto ecosystem, designed to enhance both clinical competence and system-level readiness for new graduates entering practice in</w:t>
      </w:r>
      <w:r>
        <w:t xml:space="preserve"> </w:t>
      </w:r>
      <w:r>
        <w:rPr>
          <w:bCs/>
          <w:b/>
        </w:rPr>
        <w:t xml:space="preserve">Canada Toronto</w:t>
      </w:r>
      <w:r>
        <w:t xml:space="preserve">.</w:t>
      </w:r>
    </w:p>
    <w:bookmarkEnd w:id="22"/>
    <w:bookmarkStart w:id="23" w:name="methodology-a-mixed-methods-approach"/>
    <w:p>
      <w:pPr>
        <w:pStyle w:val="Heading2"/>
      </w:pPr>
      <w:r>
        <w:t xml:space="preserve">Methodology: A Mixed-Methods Approach</w:t>
      </w:r>
    </w:p>
    <w:p>
      <w:pPr>
        <w:pStyle w:val="FirstParagraph"/>
      </w:pPr>
      <w:r>
        <w:t xml:space="preserve">This research employs a sequential explanatory mixed-methods design.</w:t>
      </w:r>
      <w:r>
        <w:br/>
      </w:r>
      <w:r>
        <w:rPr>
          <w:iCs/>
          <w:i/>
        </w:rPr>
        <w:t xml:space="preserve">Phase 1 (Quantitative):</w:t>
      </w:r>
      <w:r>
        <w:t xml:space="preserve"> </w:t>
      </w:r>
      <w:r>
        <w:t xml:space="preserve">A survey will be distributed to all 480+ surgical residents across Toronto’s five major teaching hospitals (University of Toronto Affiliated), measuring perceived preparedness in key domains (e.g., complex case management, team communication, health system navigation). Analysis will identify statistically significant gaps relative to CCGME milestones.</w:t>
      </w:r>
      <w:r>
        <w:br/>
      </w:r>
      <w:r>
        <w:rPr>
          <w:iCs/>
          <w:i/>
        </w:rPr>
        <w:t xml:space="preserve">Phase 2 (Qualitative):</w:t>
      </w:r>
      <w:r>
        <w:t xml:space="preserve"> </w:t>
      </w:r>
      <w:r>
        <w:t xml:space="preserve">Semi-structured interviews with 30+ key stakeholders—including program directors from Toronto surgical residencies, senior surgeons at diverse Toronto hospitals (academic vs. community), and recent graduates now practicing in</w:t>
      </w:r>
      <w:r>
        <w:t xml:space="preserve"> </w:t>
      </w:r>
      <w:r>
        <w:rPr>
          <w:bCs/>
          <w:b/>
        </w:rPr>
        <w:t xml:space="preserve">Canada Toronto</w:t>
      </w:r>
      <w:r>
        <w:t xml:space="preserve">—will explore nuanced challenges and potential solutions. Thematic analysis will uncover systemic barriers unique to the city’s high-stakes training environment.</w:t>
      </w:r>
      <w:r>
        <w:br/>
      </w:r>
      <w:r>
        <w:rPr>
          <w:iCs/>
          <w:i/>
        </w:rPr>
        <w:t xml:space="preserve">Phase 3 (Integration &amp; Framework Development):</w:t>
      </w:r>
      <w:r>
        <w:t xml:space="preserve"> </w:t>
      </w:r>
      <w:r>
        <w:t xml:space="preserve">Data triangulation will inform the creation of a tailored training pathway model, prioritizing Toronto-specific resource allocation (e.g., simulation centers, mentorship networks) and curriculum integration aligned with Ontario Health's strategic priorities.</w:t>
      </w:r>
    </w:p>
    <w:bookmarkEnd w:id="23"/>
    <w:bookmarkStart w:id="24" w:name="rationale-for-focus-on-canada-toronto"/>
    <w:p>
      <w:pPr>
        <w:pStyle w:val="Heading2"/>
      </w:pPr>
      <w:r>
        <w:t xml:space="preserve">Rationale for Focus on Canada Toronto</w:t>
      </w:r>
    </w:p>
    <w:p>
      <w:pPr>
        <w:pStyle w:val="FirstParagraph"/>
      </w:pPr>
      <w:r>
        <w:t xml:space="preserve">Why concentrate exclusively on Toronto? The city’s surgical training landscape is both a national exemplar and a microcosm of Canada’s broader healthcare challenges. With over 30% of all Canadian surgical trainees completing residency within its hospitals, success here has nationwide implications. Furthermore, Toronto’s unparalleled diversity (representing over 150 ethnicities) provides an unmatched environment for training surgeons adept at culturally competent care—a critical competency in modern Canadian healthcare. The city’s complex public health system infrastructure also offers a unique testing ground for innovations in surgical workflow and resource management applicable across</w:t>
      </w:r>
      <w:r>
        <w:t xml:space="preserve"> </w:t>
      </w:r>
      <w:r>
        <w:rPr>
          <w:bCs/>
          <w:b/>
        </w:rPr>
        <w:t xml:space="preserve">Canada</w:t>
      </w:r>
      <w:r>
        <w:t xml:space="preserve">. Ignoring this context risks developing generic recommendations ineffective within Toronto's specific operational realities.</w:t>
      </w:r>
    </w:p>
    <w:bookmarkEnd w:id="24"/>
    <w:bookmarkStart w:id="25" w:name="expected-contribution-to-the-field"/>
    <w:p>
      <w:pPr>
        <w:pStyle w:val="Heading2"/>
      </w:pPr>
      <w:r>
        <w:t xml:space="preserve">Expected Contribution to the Field</w:t>
      </w:r>
    </w:p>
    <w:p>
      <w:pPr>
        <w:pStyle w:val="FirstParagraph"/>
      </w:pPr>
      <w:r>
        <w:t xml:space="preserve">This</w:t>
      </w:r>
      <w:r>
        <w:t xml:space="preserve"> </w:t>
      </w:r>
      <w:r>
        <w:rPr>
          <w:iCs/>
          <w:i/>
        </w:rPr>
        <w:t xml:space="preserve">Thesis Proposal</w:t>
      </w:r>
      <w:r>
        <w:t xml:space="preserve"> </w:t>
      </w:r>
      <w:r>
        <w:t xml:space="preserve">aims to deliver actionable insights with significant impact:</w:t>
      </w:r>
      <w:r>
        <w:br/>
      </w:r>
      <w:r>
        <w:t xml:space="preserve">• A validated framework for enhancing surgical training efficiency and resident well-being within Toronto’s demanding academic hospitals.</w:t>
      </w:r>
      <w:r>
        <w:br/>
      </w:r>
      <w:r>
        <w:t xml:space="preserve">• Evidence-based recommendations for program directors, CCGME, and Ontario's Ministry of Health to address surgeon workforce bottlenecks.</w:t>
      </w:r>
      <w:r>
        <w:br/>
      </w:r>
      <w:r>
        <w:t xml:space="preserve">• A model adaptable to other major Canadian urban centers grappling with similar challenges.</w:t>
      </w:r>
      <w:r>
        <w:br/>
      </w:r>
      <w:r>
        <w:t xml:space="preserve">Crucially, it positions the future</w:t>
      </w:r>
      <w:r>
        <w:t xml:space="preserve"> </w:t>
      </w:r>
      <w:r>
        <w:rPr>
          <w:bCs/>
          <w:b/>
        </w:rPr>
        <w:t xml:space="preserve">Surgeon</w:t>
      </w:r>
      <w:r>
        <w:t xml:space="preserve"> </w:t>
      </w:r>
      <w:r>
        <w:t xml:space="preserve">not merely as a clinical technician but as a system-aware healthcare leader prepared for the complexities of practicing in contemporary</w:t>
      </w:r>
      <w:r>
        <w:t xml:space="preserve"> </w:t>
      </w:r>
      <w:r>
        <w:rPr>
          <w:bCs/>
          <w:b/>
        </w:rPr>
        <w:t xml:space="preserve">Canada Toronto</w:t>
      </w:r>
      <w:r>
        <w:t xml:space="preserve">.</w:t>
      </w:r>
    </w:p>
    <w:bookmarkEnd w:id="25"/>
    <w:bookmarkStart w:id="26" w:name="Xdf5f07632d6cbd72a869825add95ec2928d6911"/>
    <w:p>
      <w:pPr>
        <w:pStyle w:val="Heading2"/>
      </w:pPr>
      <w:r>
        <w:t xml:space="preserve">Potential Challenges and Mitigation Strategies</w:t>
      </w:r>
    </w:p>
    <w:p>
      <w:pPr>
        <w:pStyle w:val="FirstParagraph"/>
      </w:pPr>
      <w:r>
        <w:t xml:space="preserve">Key challenges include securing hospital administrative cooperation due to resident workload sensitivities, ensuring diverse stakeholder representation (e.g., underrepresented groups in surgery), and navigating the dynamic nature of Ontario healthcare policy. Mitigation involves partnering with established Toronto academic health science centers from the outset, utilizing their existing research ethics infrastructure (e.g., University of Toronto REB), and designing surveys/interviews to minimize participant burden through streamlined protocols.</w:t>
      </w:r>
    </w:p>
    <w:bookmarkEnd w:id="26"/>
    <w:bookmarkStart w:id="27" w:name="conclusion"/>
    <w:p>
      <w:pPr>
        <w:pStyle w:val="Heading2"/>
      </w:pPr>
      <w:r>
        <w:t xml:space="preserve">Conclusion</w:t>
      </w:r>
    </w:p>
    <w:p>
      <w:pPr>
        <w:pStyle w:val="FirstParagraph"/>
      </w:pPr>
      <w:r>
        <w:t xml:space="preserve">The future viability of surgical care in Ontario and across Canada hinges on optimizing the training pipeline within its most critical academic centers. This</w:t>
      </w:r>
      <w:r>
        <w:t xml:space="preserve"> </w:t>
      </w:r>
      <w:r>
        <w:rPr>
          <w:iCs/>
          <w:i/>
        </w:rPr>
        <w:t xml:space="preserve">Thesis Proposal</w:t>
      </w:r>
      <w:r>
        <w:t xml:space="preserve"> </w:t>
      </w:r>
      <w:r>
        <w:t xml:space="preserve">outlines a focused investigation into the specific needs, challenges, and opportunities within Toronto’s surgical education ecosystem. By centering the research on developing world-class</w:t>
      </w:r>
      <w:r>
        <w:t xml:space="preserve"> </w:t>
      </w:r>
      <w:r>
        <w:rPr>
          <w:bCs/>
          <w:b/>
        </w:rPr>
        <w:t xml:space="preserve">Surgeon</w:t>
      </w:r>
      <w:r>
        <w:t xml:space="preserve">s equipped for practice in</w:t>
      </w:r>
      <w:r>
        <w:t xml:space="preserve"> </w:t>
      </w:r>
      <w:r>
        <w:rPr>
          <w:bCs/>
          <w:b/>
        </w:rPr>
        <w:t xml:space="preserve">Canada Toronto</w:t>
      </w:r>
      <w:r>
        <w:t xml:space="preserve">, this work promises tangible contributions to workforce planning, training efficacy, and ultimately, improved patient outcomes across the province. The proposed framework will not only serve as a blueprint for Toronto’s training programs but also establish a replicable model for surgical education excellence nationwide. Investing in understanding and enhancing this pipeline is fundamental to securing Canada's healthcare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Training Pathways for Future Surgeons in Canada Toronto</dc:title>
  <dc:creator/>
  <dc:language>en</dc:language>
  <cp:keywords/>
  <dcterms:created xsi:type="dcterms:W3CDTF">2026-04-30T04:45:44Z</dcterms:created>
  <dcterms:modified xsi:type="dcterms:W3CDTF">2026-04-30T04:45:44Z</dcterms:modified>
</cp:coreProperties>
</file>

<file path=docProps/custom.xml><?xml version="1.0" encoding="utf-8"?>
<Properties xmlns="http://schemas.openxmlformats.org/officeDocument/2006/custom-properties" xmlns:vt="http://schemas.openxmlformats.org/officeDocument/2006/docPropsVTypes"/>
</file>