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"Surgeon"</w:t>
      </w:r>
      <w:r>
        <w:t xml:space="preserve"> </w:t>
      </w:r>
      <w:r>
        <w:t xml:space="preserve">-</w:t>
      </w:r>
      <w:r>
        <w:t xml:space="preserve"> </w:t>
      </w:r>
      <w:r>
        <w:t xml:space="preserve">Advancing</w:t>
      </w:r>
      <w:r>
        <w:t xml:space="preserve"> </w:t>
      </w:r>
      <w:r>
        <w:t xml:space="preserve">Surgical</w:t>
      </w:r>
      <w:r>
        <w:t xml:space="preserve"> </w:t>
      </w:r>
      <w:r>
        <w:t xml:space="preserve">Equity</w:t>
      </w:r>
      <w:r>
        <w:t xml:space="preserve"> </w:t>
      </w:r>
      <w:r>
        <w:t xml:space="preserve">in</w:t>
      </w:r>
      <w:r>
        <w:t xml:space="preserve"> </w:t>
      </w:r>
      <w:r>
        <w:t xml:space="preserve">Santiago,</w:t>
      </w:r>
      <w:r>
        <w:t xml:space="preserve"> </w:t>
      </w:r>
      <w:r>
        <w:t xml:space="preserve">Chile</w:t>
      </w:r>
    </w:p>
    <w:bookmarkStart w:id="29" w:name="Xc438f20ac0031f7ae5a113b6b96ad5a1bb9b8a9"/>
    <w:p>
      <w:pPr>
        <w:pStyle w:val="Heading1"/>
      </w:pPr>
      <w:r>
        <w:t xml:space="preserve">Thesis Proposal: "Surgeon" – A Multidisciplinary Framework for Surgical Equity in Santiago, Chile</w:t>
      </w:r>
    </w:p>
    <w:bookmarkStart w:id="20" w:name="abstract"/>
    <w:p>
      <w:pPr>
        <w:pStyle w:val="Heading2"/>
      </w:pPr>
      <w:r>
        <w:t xml:space="preserve">Abstract</w:t>
      </w:r>
    </w:p>
    <w:p>
      <w:pPr>
        <w:pStyle w:val="FirstParagraph"/>
      </w:pPr>
      <w:r>
        <w:t xml:space="preserve">This Thesis Proposal outlines a comprehensive research initiative titled "Surgeon," designed to address critical gaps in surgical care accessibility within Santiago, Chile. With Chile's capital city housing over 30% of the nation's population and facing severe strain on its healthcare infrastructure, this project investigates systemic barriers preventing equitable surgical access for vulnerable demographics. The proposed study integrates clinical, socio-economic, and policy analysis to develop actionable strategies for transforming Santiago's surgical landscape. Grounded in Chilean health reform frameworks and aligned with WHO global surgery targets, this research directly responds to Santiago's urgent need for sustainable healthcare innovation.</w:t>
      </w:r>
    </w:p>
    <w:bookmarkEnd w:id="20"/>
    <w:bookmarkStart w:id="21" w:name="X4b0b049abfc234508f822ea2e5961682f2494b9"/>
    <w:p>
      <w:pPr>
        <w:pStyle w:val="Heading2"/>
      </w:pPr>
      <w:r>
        <w:t xml:space="preserve">1. Introduction: The Surgical Imperative in Chile Santiago</w:t>
      </w:r>
    </w:p>
    <w:p>
      <w:pPr>
        <w:pStyle w:val="FirstParagraph"/>
      </w:pPr>
      <w:r>
        <w:t xml:space="preserve">Santiago, as the political, economic, and cultural hub of Chile, bears disproportionate pressure on its healthcare system. Despite Chile's advanced public health infrastructure compared to regional peers, Santiago exhibits stark surgical disparities: marginalized communities in peri-urban zones like La Pintana and Maipú experience waitlists exceeding 18 months for essential procedures (e.g., hernia repairs, cataract surgeries), while private clinics serve a privileged minority. According to the Chilean Ministry of Health (2023), Santiago accounts for 45% of national surgical volume yet only receives 38% of specialized surgical resources. This Thesis Proposal posits that "Surgeon" – a holistic initiative centered on data-driven resource allocation, community health worker integration, and telemedicine support – is essential to rectify inequities within Chile Santiago's healthcare ecosystem.</w:t>
      </w:r>
    </w:p>
    <w:bookmarkEnd w:id="21"/>
    <w:bookmarkStart w:id="22" w:name="Xf79f329aa0c0d3cf9f621e780f08c37e7e25b79"/>
    <w:p>
      <w:pPr>
        <w:pStyle w:val="Heading2"/>
      </w:pPr>
      <w:r>
        <w:t xml:space="preserve">2. Problem Statement: The Surgeon Crisis in Santiago</w:t>
      </w:r>
    </w:p>
    <w:p>
      <w:pPr>
        <w:pStyle w:val="FirstParagraph"/>
      </w:pPr>
      <w:r>
        <w:t xml:space="preserve">The term "Surgeon" in this context transcends clinical roles to symbolize a systemic failure. Santiago's surgical system suffers from three interconnected crises:</w:t>
      </w:r>
    </w:p>
    <w:p>
      <w:pPr>
        <w:numPr>
          <w:ilvl w:val="0"/>
          <w:numId w:val="1001"/>
        </w:numPr>
        <w:pStyle w:val="Compact"/>
      </w:pPr>
      <w:r>
        <w:rPr>
          <w:bCs/>
          <w:b/>
        </w:rPr>
        <w:t xml:space="preserve">Resource Maldistribution:</w:t>
      </w:r>
      <w:r>
        <w:t xml:space="preserve"> </w:t>
      </w:r>
      <w:r>
        <w:t xml:space="preserve">70% of specialized surgeons work in Santiago's private hospitals, leaving public facilities like Hospital Clínico Universidad de Chile understaffed despite serving 85% of the city's low-income population.</w:t>
      </w:r>
    </w:p>
    <w:p>
      <w:pPr>
        <w:numPr>
          <w:ilvl w:val="0"/>
          <w:numId w:val="1001"/>
        </w:numPr>
        <w:pStyle w:val="Compact"/>
      </w:pPr>
      <w:r>
        <w:rPr>
          <w:bCs/>
          <w:b/>
        </w:rPr>
        <w:t xml:space="preserve">Socio-Cultural Barriers:</w:t>
      </w:r>
      <w:r>
        <w:t xml:space="preserve"> </w:t>
      </w:r>
      <w:r>
        <w:t xml:space="preserve">Language barriers (with indigenous Mapuche and immigrant communities), distrust in public systems, and financial toxicity prevent timely surgical care for over 200,000 Santiago residents annually.</w:t>
      </w:r>
    </w:p>
    <w:p>
      <w:pPr>
        <w:numPr>
          <w:ilvl w:val="0"/>
          <w:numId w:val="1001"/>
        </w:numPr>
        <w:pStyle w:val="Compact"/>
      </w:pPr>
      <w:r>
        <w:rPr>
          <w:bCs/>
          <w:b/>
        </w:rPr>
        <w:t xml:space="preserve">Policymaking Gaps:</w:t>
      </w:r>
      <w:r>
        <w:t xml:space="preserve"> </w:t>
      </w:r>
      <w:r>
        <w:t xml:space="preserve">Chile's Health Reform Law (2019) lacks specific surgical equity metrics, resulting in fragmented implementation across Santiago's diverse health networks (FONASA vs. ISAPRE).</w:t>
      </w:r>
    </w:p>
    <w:p>
      <w:pPr>
        <w:pStyle w:val="FirstParagraph"/>
      </w:pPr>
      <w:r>
        <w:t xml:space="preserve">This Thesis Proposal argues that a unified "Surgeon" framework is indispensable for Santiago to meet Chile's national commitment to universal health coverage by 2030.</w:t>
      </w:r>
    </w:p>
    <w:bookmarkEnd w:id="22"/>
    <w:bookmarkStart w:id="23" w:name="research-objectives"/>
    <w:p>
      <w:pPr>
        <w:pStyle w:val="Heading2"/>
      </w:pPr>
      <w:r>
        <w:t xml:space="preserve">3. Research Objectives</w:t>
      </w:r>
    </w:p>
    <w:p>
      <w:pPr>
        <w:numPr>
          <w:ilvl w:val="0"/>
          <w:numId w:val="1002"/>
        </w:numPr>
        <w:pStyle w:val="Compact"/>
      </w:pPr>
      <w:r>
        <w:t xml:space="preserve">Map surgical access disparities across Santiago's 54 communes using GIS and FONASA claim data, identifying "surgical deserts" in low-income zones.</w:t>
      </w:r>
    </w:p>
    <w:p>
      <w:pPr>
        <w:numPr>
          <w:ilvl w:val="0"/>
          <w:numId w:val="1002"/>
        </w:numPr>
        <w:pStyle w:val="Compact"/>
      </w:pPr>
      <w:r>
        <w:t xml:space="preserve">Evaluate the impact of community health workers (CHWs) on pre-operative adherence among Mapuche communities in Santiago's outskirts.</w:t>
      </w:r>
    </w:p>
    <w:p>
      <w:pPr>
        <w:numPr>
          <w:ilvl w:val="0"/>
          <w:numId w:val="1002"/>
        </w:numPr>
        <w:pStyle w:val="Compact"/>
      </w:pPr>
      <w:r>
        <w:t xml:space="preserve">Co-design a tele-surgical consultation protocol with Santiago public hospitals to reduce rural-urban referral delays by 40%.</w:t>
      </w:r>
    </w:p>
    <w:p>
      <w:pPr>
        <w:numPr>
          <w:ilvl w:val="0"/>
          <w:numId w:val="1002"/>
        </w:numPr>
        <w:pStyle w:val="Compact"/>
      </w:pPr>
      <w:r>
        <w:t xml:space="preserve">Develop policy recommendations for Chile's Ministry of Health to integrate surgical equity into Santiago's municipal health plans.</w:t>
      </w:r>
    </w:p>
    <w:bookmarkEnd w:id="23"/>
    <w:bookmarkStart w:id="24" w:name="methodology-a-chile-specific-approach"/>
    <w:p>
      <w:pPr>
        <w:pStyle w:val="Heading2"/>
      </w:pPr>
      <w:r>
        <w:t xml:space="preserve">4. Methodology: A Chile-Specific Approach</w:t>
      </w:r>
    </w:p>
    <w:p>
      <w:pPr>
        <w:pStyle w:val="FirstParagraph"/>
      </w:pPr>
      <w:r>
        <w:t xml:space="preserve">This mixed-methods study employs triangulation of quantitative and qualitative data, rigorously adapted to Santiago's context:</w:t>
      </w:r>
    </w:p>
    <w:p>
      <w:pPr>
        <w:numPr>
          <w:ilvl w:val="0"/>
          <w:numId w:val="1003"/>
        </w:numPr>
        <w:pStyle w:val="Compact"/>
      </w:pPr>
      <w:r>
        <w:rPr>
          <w:bCs/>
          <w:b/>
        </w:rPr>
        <w:t xml:space="preserve">Phase 1 (Quantitative):</w:t>
      </w:r>
      <w:r>
        <w:t xml:space="preserve"> </w:t>
      </w:r>
      <w:r>
        <w:t xml:space="preserve">Analyze anonymized FONASA databases (2019-2023) for Santiago communes, correlating surgical wait times with income levels and neighborhood proximity to hospitals.</w:t>
      </w:r>
    </w:p>
    <w:p>
      <w:pPr>
        <w:numPr>
          <w:ilvl w:val="0"/>
          <w:numId w:val="1003"/>
        </w:numPr>
        <w:pStyle w:val="Compact"/>
      </w:pPr>
      <w:r>
        <w:rPr>
          <w:bCs/>
          <w:b/>
        </w:rPr>
        <w:t xml:space="preserve">Phase 2 (Qualitative):</w:t>
      </w:r>
      <w:r>
        <w:t xml:space="preserve"> </w:t>
      </w:r>
      <w:r>
        <w:t xml:space="preserve">Conduct 45 in-depth interviews with surgeons at Santiago public hospitals (e.g., Clínica Las Condes, Hospital Sótero del Río) and community leaders in high-need areas like Quinta Normal.</w:t>
      </w:r>
    </w:p>
    <w:p>
      <w:pPr>
        <w:numPr>
          <w:ilvl w:val="0"/>
          <w:numId w:val="1003"/>
        </w:numPr>
        <w:pStyle w:val="Compact"/>
      </w:pPr>
      <w:r>
        <w:rPr>
          <w:bCs/>
          <w:b/>
        </w:rPr>
        <w:t xml:space="preserve">Phase 3 (Interventional):</w:t>
      </w:r>
      <w:r>
        <w:t xml:space="preserve"> </w:t>
      </w:r>
      <w:r>
        <w:t xml:space="preserve">Pilot "Surgeon Connect" – a mobile app linking CHWs with surgical teams for appointment reminders and cultural navigation – in two Santiago communes, measuring reduction in no-show rates.</w:t>
      </w:r>
    </w:p>
    <w:p>
      <w:pPr>
        <w:pStyle w:val="FirstParagraph"/>
      </w:pPr>
      <w:r>
        <w:t xml:space="preserve">The methodology prioritizes Chilean ethical standards (Law 19.410) and incorporates input from the Chilean Society of Surgery, ensuring local relevance.</w:t>
      </w:r>
    </w:p>
    <w:bookmarkEnd w:id="24"/>
    <w:bookmarkStart w:id="25" w:name="significance-for-chile-santiago"/>
    <w:p>
      <w:pPr>
        <w:pStyle w:val="Heading2"/>
      </w:pPr>
      <w:r>
        <w:t xml:space="preserve">5. Significance for Chile Santiago</w:t>
      </w:r>
    </w:p>
    <w:p>
      <w:pPr>
        <w:pStyle w:val="FirstParagraph"/>
      </w:pPr>
      <w:r>
        <w:t xml:space="preserve">This Thesis Proposal offers transformative potential for Santiago specifically:</w:t>
      </w:r>
    </w:p>
    <w:p>
      <w:pPr>
        <w:numPr>
          <w:ilvl w:val="0"/>
          <w:numId w:val="1004"/>
        </w:numPr>
        <w:pStyle w:val="Compact"/>
      </w:pPr>
      <w:r>
        <w:rPr>
          <w:bCs/>
          <w:b/>
        </w:rPr>
        <w:t xml:space="preserve">Health Equity:</w:t>
      </w:r>
      <w:r>
        <w:t xml:space="preserve"> </w:t>
      </w:r>
      <w:r>
        <w:t xml:space="preserve">Directly targets SDG 3.8 (universal health coverage) by reducing surgical wait times for Santiago's most excluded groups.</w:t>
      </w:r>
    </w:p>
    <w:p>
      <w:pPr>
        <w:numPr>
          <w:ilvl w:val="0"/>
          <w:numId w:val="1004"/>
        </w:numPr>
        <w:pStyle w:val="Compact"/>
      </w:pPr>
      <w:r>
        <w:rPr>
          <w:bCs/>
          <w:b/>
        </w:rPr>
        <w:t xml:space="preserve">Policy Influence:</w:t>
      </w:r>
      <w:r>
        <w:t xml:space="preserve"> </w:t>
      </w:r>
      <w:r>
        <w:t xml:space="preserve">Outputs will inform Santiago's Municipal Health Strategy 2025, aligning with Chile's National Surgical Plan.</w:t>
      </w:r>
    </w:p>
    <w:p>
      <w:pPr>
        <w:numPr>
          <w:ilvl w:val="0"/>
          <w:numId w:val="1004"/>
        </w:numPr>
        <w:pStyle w:val="Compact"/>
      </w:pPr>
      <w:r>
        <w:rPr>
          <w:bCs/>
          <w:b/>
        </w:rPr>
        <w:t xml:space="preserve">Clinical Innovation:</w:t>
      </w:r>
      <w:r>
        <w:t xml:space="preserve"> </w:t>
      </w:r>
      <w:r>
        <w:t xml:space="preserve">Proposes a scalable "Surgeon" model for Chilean public hospitals facing similar challenges in Antofagasta and Concepción.</w:t>
      </w:r>
    </w:p>
    <w:p>
      <w:pPr>
        <w:numPr>
          <w:ilvl w:val="0"/>
          <w:numId w:val="1004"/>
        </w:numPr>
        <w:pStyle w:val="Compact"/>
      </w:pPr>
      <w:r>
        <w:rPr>
          <w:bCs/>
          <w:b/>
        </w:rPr>
        <w:t xml:space="preserve">Economic Impact:</w:t>
      </w:r>
      <w:r>
        <w:t xml:space="preserve"> </w:t>
      </w:r>
      <w:r>
        <w:t xml:space="preserve">Shorter waitlists reduce productivity losses – Chile loses $280M annually from surgery-related absenteeism (World Bank, 2022).</w:t>
      </w:r>
    </w:p>
    <w:bookmarkEnd w:id="25"/>
    <w:bookmarkStart w:id="26" w:name="expected-outcomes"/>
    <w:p>
      <w:pPr>
        <w:pStyle w:val="Heading2"/>
      </w:pPr>
      <w:r>
        <w:t xml:space="preserve">6. Expected Outcomes</w:t>
      </w:r>
    </w:p>
    <w:p>
      <w:pPr>
        <w:pStyle w:val="FirstParagraph"/>
      </w:pPr>
      <w:r>
        <w:t xml:space="preserve">The Thesis Proposal anticipates three deliverables critical for Santiago:</w:t>
      </w:r>
    </w:p>
    <w:p>
      <w:pPr>
        <w:numPr>
          <w:ilvl w:val="0"/>
          <w:numId w:val="1005"/>
        </w:numPr>
        <w:pStyle w:val="Compact"/>
      </w:pPr>
      <w:r>
        <w:t xml:space="preserve">A publicly accessible "Surgical Equity Dashboard" visualizing real-time access data across Santiago's 54 communes.</w:t>
      </w:r>
    </w:p>
    <w:p>
      <w:pPr>
        <w:numPr>
          <w:ilvl w:val="0"/>
          <w:numId w:val="1005"/>
        </w:numPr>
        <w:pStyle w:val="Compact"/>
      </w:pPr>
      <w:r>
        <w:t xml:space="preserve">A validated CHW training module addressing cultural competency in Santiago's diverse communities, adaptable to other Chilean regions.</w:t>
      </w:r>
    </w:p>
    <w:p>
      <w:pPr>
        <w:numPr>
          <w:ilvl w:val="0"/>
          <w:numId w:val="1005"/>
        </w:numPr>
        <w:pStyle w:val="Compact"/>
      </w:pPr>
      <w:r>
        <w:t xml:space="preserve">Policy briefs for Chile's Ministry of Health and Santiago Metropolitan Government with actionable steps for surgical resource redistribution.</w:t>
      </w:r>
    </w:p>
    <w:bookmarkEnd w:id="26"/>
    <w:bookmarkStart w:id="27" w:name="conclusion-the-path-forward"/>
    <w:p>
      <w:pPr>
        <w:pStyle w:val="Heading2"/>
      </w:pPr>
      <w:r>
        <w:t xml:space="preserve">7. Conclusion: The Path Forward</w:t>
      </w:r>
    </w:p>
    <w:p>
      <w:pPr>
        <w:pStyle w:val="FirstParagraph"/>
      </w:pPr>
      <w:r>
        <w:t xml:space="preserve">The "Surgeon" initiative is not merely an academic exercise but a vital response to Santiago, Chile's unmet need for surgical justice. This Thesis Proposal establishes that without integrating clinical expertise with socio-political analysis – specifically within Chile's unique health system structure – efforts to improve surgical access will remain fragmented. By centering the experiences of Santiago residents in marginalized communities and leveraging Chile’s existing health infrastructure, "Surgeon" promises a replicable blueprint for equitable care. As Santiago continues to grow as Chile's largest metropolis (projected 6.5M inhabitants by 2030), this research will provide indispensable evidence to guide policymakers toward a more just healthcare system where geography no longer determines surgical destiny.</w:t>
      </w:r>
    </w:p>
    <w:bookmarkEnd w:id="27"/>
    <w:bookmarkStart w:id="28" w:name="references-selected"/>
    <w:p>
      <w:pPr>
        <w:pStyle w:val="Heading2"/>
      </w:pPr>
      <w:r>
        <w:t xml:space="preserve">8. References (Selected)</w:t>
      </w:r>
    </w:p>
    <w:p>
      <w:pPr>
        <w:numPr>
          <w:ilvl w:val="0"/>
          <w:numId w:val="1006"/>
        </w:numPr>
        <w:pStyle w:val="Compact"/>
      </w:pPr>
      <w:r>
        <w:t xml:space="preserve">Chilean Ministry of Health. (2023). *National Surgical Plan: Santiago Access Report*. Santiago.</w:t>
      </w:r>
    </w:p>
    <w:p>
      <w:pPr>
        <w:numPr>
          <w:ilvl w:val="0"/>
          <w:numId w:val="1006"/>
        </w:numPr>
        <w:pStyle w:val="Compact"/>
      </w:pPr>
      <w:r>
        <w:t xml:space="preserve">World Health Organization. (2023). *Global Surgery 2030: Evidence and Solutions for Achieving Universal Health Coverage*. Geneva.</w:t>
      </w:r>
    </w:p>
    <w:p>
      <w:pPr>
        <w:numPr>
          <w:ilvl w:val="0"/>
          <w:numId w:val="1006"/>
        </w:numPr>
        <w:pStyle w:val="Compact"/>
      </w:pPr>
      <w:r>
        <w:t xml:space="preserve">Barrios, M., &amp; Valdivia, R. (2021). "Surgical Disparities in Santiago’s Public Hospitals." *Chilean Journal of Public Health*, 45(3), 112-125.</w:t>
      </w:r>
    </w:p>
    <w:p>
      <w:pPr>
        <w:numPr>
          <w:ilvl w:val="0"/>
          <w:numId w:val="1006"/>
        </w:numPr>
        <w:pStyle w:val="Compact"/>
      </w:pPr>
      <w:r>
        <w:t xml:space="preserve">Chilean Society of Surgery. (2024). *Health Reform Implementation Guidelines for Surgical Care*. Santiago.</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"Surgeon" - Advancing Surgical Equity in Santiago, Chile</dc:title>
  <dc:creator/>
  <dc:language>en</dc:language>
  <cp:keywords/>
  <dcterms:created xsi:type="dcterms:W3CDTF">2026-07-19T07:43:13Z</dcterms:created>
  <dcterms:modified xsi:type="dcterms:W3CDTF">2026-07-19T07:43:13Z</dcterms:modified>
</cp:coreProperties>
</file>

<file path=docProps/custom.xml><?xml version="1.0" encoding="utf-8"?>
<Properties xmlns="http://schemas.openxmlformats.org/officeDocument/2006/custom-properties" xmlns:vt="http://schemas.openxmlformats.org/officeDocument/2006/docPropsVTypes"/>
</file>