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8" w:name="Xebf9f40c1eaa60710f6349370dd68cf4805a348"/>
    <w:p>
      <w:pPr>
        <w:pStyle w:val="Heading1"/>
      </w:pPr>
      <w:r>
        <w:t xml:space="preserve">Thesis Proposal: Optimizing Surgical Workforce Development and Innovation in China Guangzhou to Enhance Public Health Outcomes</w:t>
      </w:r>
    </w:p>
    <w:bookmarkStart w:id="20" w:name="abstract"/>
    <w:p>
      <w:pPr>
        <w:pStyle w:val="Heading2"/>
      </w:pPr>
      <w:r>
        <w:t xml:space="preserve">Abstract</w:t>
      </w:r>
    </w:p>
    <w:p>
      <w:pPr>
        <w:pStyle w:val="FirstParagraph"/>
      </w:pPr>
      <w:r>
        <w:t xml:space="preserve">This comprehensive Thesis Proposal outlines a critical research initiative focused on the evolving role of the Surgeon within the healthcare ecosystem of China Guangzhou. As one of China's most dynamic metropolitan centers and a national hub for medical advancement, Guangzhou faces unique challenges in surgical care delivery driven by rapid urbanization, an aging population, and rising demand for complex procedures. This study proposes to investigate systemic factors influencing surgeon performance, training efficacy, resource allocation, and patient outcomes specifically within Guangzhou’s public healthcare institutions. The primary aim is to develop evidence-based recommendations for optimizing the Surgeon's professional trajectory and surgical service delivery models tailored to Guangzhou’s distinct demographic and socioeconomic context. This research directly addresses China's national health strategy priorities while contributing actionable insights for sustainable healthcare development in this pivotal Chinese city.</w:t>
      </w:r>
    </w:p>
    <w:bookmarkEnd w:id="20"/>
    <w:bookmarkStart w:id="21" w:name="Xa27ff9c675b9f71523e91902d259e8777d5bfee"/>
    <w:p>
      <w:pPr>
        <w:pStyle w:val="Heading2"/>
      </w:pPr>
      <w:r>
        <w:t xml:space="preserve">1. Introduction: The Imperative for Surgical Excellence in Guangzhou</w:t>
      </w:r>
    </w:p>
    <w:p>
      <w:pPr>
        <w:pStyle w:val="FirstParagraph"/>
      </w:pPr>
      <w:r>
        <w:t xml:space="preserve">China Guangzhou, with its population exceeding 15 million and serving as the capital of Guangdong Province, represents a microcosm of China's healthcare challenges and opportunities. As a leading economic engine and a major destination for medical tourism within Southern China, the city's surgical infrastructure is under unprecedented strain. The Surgeon in Guangzhou operates within a complex environment characterized by high patient volumes, evolving surgical technologies (e.g., robotic-assisted systems), and increasing patient expectations. Simultaneously, China faces nationwide shortages of specialized surgeons, particularly in rural-adjacent areas and for complex specialties like cardiothoracic or neurosurgery. This Thesis Proposal argues that a targeted investigation into the Surgeon's role, challenges, and potential within the Guangzhou healthcare landscape is not merely academic but a strategic necessity for China's broader public health goals. Understanding these dynamics in Guangzhou—a city emblematic of China's modernization—provides a crucial blueprint applicable to other major urban centers across the nation.</w:t>
      </w:r>
    </w:p>
    <w:bookmarkEnd w:id="21"/>
    <w:bookmarkStart w:id="22" w:name="Xd0fd4b4a1e63d3de9c00ea5d2112d3390051ffc"/>
    <w:p>
      <w:pPr>
        <w:pStyle w:val="Heading2"/>
      </w:pPr>
      <w:r>
        <w:t xml:space="preserve">2. Literature Review: Gaps in Context-Specific Surgical Research</w:t>
      </w:r>
    </w:p>
    <w:p>
      <w:pPr>
        <w:pStyle w:val="FirstParagraph"/>
      </w:pPr>
      <w:r>
        <w:t xml:space="preserve">Existing literature on surgical workforce development primarily focuses on national-level statistics or studies conducted in Western contexts, often neglecting the nuanced realities of China Guangzhou. While significant research exists on surgical outcomes and training programs in China, few studies employ a localized lens specific to Guangzhou’s unique urban health challenges, its integration with the broader Pearl River Delta healthcare network, or the lived experience of Surgeons navigating its specific pressures. Key gaps identified include: (a) insufficient analysis of how Guangzhou's rapid infrastructure growth impacts surgical workflow and resource access for Surgeons; (b) limited data on surgeon burnout rates and retention strategies within this specific high-pressure environment; (c) inadequate examination of how digital health initiatives are being adopted by Surgeons in Guangzhou hospitals. This Thesis Proposal directly addresses these gaps, positioning the research firmly within the China Guangzhou context.</w:t>
      </w:r>
    </w:p>
    <w:bookmarkEnd w:id="22"/>
    <w:bookmarkStart w:id="23"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t xml:space="preserve">To conduct a comprehensive assessment of current surgical service capacity, resource allocation (including technology and personnel), and workflow efficiency across key public hospitals in China Guangzhou.</w:t>
      </w:r>
    </w:p>
    <w:p>
      <w:pPr>
        <w:numPr>
          <w:ilvl w:val="0"/>
          <w:numId w:val="1001"/>
        </w:numPr>
        <w:pStyle w:val="Compact"/>
      </w:pPr>
      <w:r>
        <w:t xml:space="preserve">To analyze the professional development pathways, challenges (e.g., workload, training gaps, burnout), and satisfaction levels of Surgeons practicing within Guangzhou's healthcare system through qualitative interviews and quantitative surveys.</w:t>
      </w:r>
    </w:p>
    <w:p>
      <w:pPr>
        <w:numPr>
          <w:ilvl w:val="0"/>
          <w:numId w:val="1001"/>
        </w:numPr>
        <w:pStyle w:val="Compact"/>
      </w:pPr>
      <w:r>
        <w:t xml:space="preserve">To identify innovative models for enhancing surgical care delivery, surgeon well-being, and patient outcomes specifically designed for the Guangzhou context, with potential scalability across China.</w:t>
      </w:r>
    </w:p>
    <w:p>
      <w:pPr>
        <w:pStyle w:val="FirstParagraph"/>
      </w:pPr>
      <w:r>
        <w:t xml:space="preserve">The integration of these objectives ensures the research centers squarely on the Surgeon's professional environment within China Guangzhou.</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2"/>
        </w:numPr>
        <w:pStyle w:val="Compact"/>
      </w:pPr>
      <w:r>
        <w:rPr>
          <w:bCs/>
          <w:b/>
        </w:rPr>
        <w:t xml:space="preserve">Quantitative Phase:</w:t>
      </w:r>
      <w:r>
        <w:t xml:space="preserve"> </w:t>
      </w:r>
      <w:r>
        <w:t xml:space="preserve">Surveys distributed to 300+ Surgeons across 8 major hospitals (e.g., Sun Yat-sen University Cancer Center, Guangzhou First People's Hospital) in China Guangzhou, measuring workload, satisfaction, resource access, and perceived barriers. Hospital administrative data on surgical volumes and outcomes will also be analyzed.</w:t>
      </w:r>
    </w:p>
    <w:p>
      <w:pPr>
        <w:numPr>
          <w:ilvl w:val="0"/>
          <w:numId w:val="1002"/>
        </w:numPr>
        <w:pStyle w:val="Compact"/>
      </w:pPr>
      <w:r>
        <w:rPr>
          <w:bCs/>
          <w:b/>
        </w:rPr>
        <w:t xml:space="preserve">Qualitative Phase:</w:t>
      </w:r>
      <w:r>
        <w:t xml:space="preserve"> </w:t>
      </w:r>
      <w:r>
        <w:t xml:space="preserve">In-depth semi-structured interviews with 30 Surgeons (across specialties and experience levels) to explore nuanced challenges, adaptation strategies, and suggestions for improvement. Focus groups with hospital administrators will examine systemic factors.</w:t>
      </w:r>
    </w:p>
    <w:p>
      <w:pPr>
        <w:numPr>
          <w:ilvl w:val="0"/>
          <w:numId w:val="1002"/>
        </w:numPr>
        <w:pStyle w:val="Compact"/>
      </w:pPr>
      <w:r>
        <w:rPr>
          <w:bCs/>
          <w:b/>
        </w:rPr>
        <w:t xml:space="preserve">Data Synthesis:</w:t>
      </w:r>
      <w:r>
        <w:t xml:space="preserve"> </w:t>
      </w:r>
      <w:r>
        <w:t xml:space="preserve">Thematic analysis of qualitative data combined with statistical analysis of survey results to identify key patterns and develop targeted recommendations. Findings will be contextualized against Guangzhou's specific urban healthcare policies and infrastructure plans.</w:t>
      </w:r>
    </w:p>
    <w:p>
      <w:pPr>
        <w:pStyle w:val="FirstParagraph"/>
      </w:pPr>
      <w:r>
        <w:t xml:space="preserve">The methodology is explicitly designed to generate contextually relevant insights for China Guangzhou, ensuring the research directly informs local policy decisions impacting the Surgeon workforce.</w:t>
      </w:r>
    </w:p>
    <w:bookmarkEnd w:id="24"/>
    <w:bookmarkStart w:id="25" w:name="significance-and-expected-contributions"/>
    <w:p>
      <w:pPr>
        <w:pStyle w:val="Heading2"/>
      </w:pPr>
      <w:r>
        <w:t xml:space="preserve">5. Significance and Expected Contributions</w:t>
      </w:r>
    </w:p>
    <w:p>
      <w:pPr>
        <w:pStyle w:val="FirstParagraph"/>
      </w:pPr>
      <w:r>
        <w:t xml:space="preserve">The significance of this Thesis Proposal lies in its direct relevance to China Guangzhou's strategic health priorities and national healthcare reform goals. By focusing on the Surgeon as the pivotal clinical actor within Guangzhou's system, this research offers:</w:t>
      </w:r>
    </w:p>
    <w:p>
      <w:pPr>
        <w:numPr>
          <w:ilvl w:val="0"/>
          <w:numId w:val="1003"/>
        </w:numPr>
        <w:pStyle w:val="Compact"/>
      </w:pPr>
      <w:r>
        <w:rPr>
          <w:bCs/>
          <w:b/>
        </w:rPr>
        <w:t xml:space="preserve">For Guangzhou:</w:t>
      </w:r>
      <w:r>
        <w:t xml:space="preserve"> </w:t>
      </w:r>
      <w:r>
        <w:t xml:space="preserve">Actionable, localized strategies to improve surgeon retention, optimize surgical service efficiency, enhance patient safety outcomes, and maximize the return on investment in surgical infrastructure (e.g., new robotic centers). This directly supports Guangzhou's ambition to be a global leader in healthcare innovation.</w:t>
      </w:r>
    </w:p>
    <w:p>
      <w:pPr>
        <w:numPr>
          <w:ilvl w:val="0"/>
          <w:numId w:val="1003"/>
        </w:numPr>
        <w:pStyle w:val="Compact"/>
      </w:pPr>
      <w:r>
        <w:rPr>
          <w:bCs/>
          <w:b/>
        </w:rPr>
        <w:t xml:space="preserve">For China:</w:t>
      </w:r>
      <w:r>
        <w:t xml:space="preserve"> </w:t>
      </w:r>
      <w:r>
        <w:t xml:space="preserve">A replicable model for assessing and improving surgical workforce performance tailored to diverse urban contexts. Findings will provide critical evidence for national policy makers designing the next phase of China's healthcare reform (e.g., "Healthy China 2030"), particularly concerning regional disparities and specialist shortages.</w:t>
      </w:r>
    </w:p>
    <w:p>
      <w:pPr>
        <w:numPr>
          <w:ilvl w:val="0"/>
          <w:numId w:val="1003"/>
        </w:numPr>
        <w:pStyle w:val="Compact"/>
      </w:pPr>
      <w:r>
        <w:rPr>
          <w:bCs/>
          <w:b/>
        </w:rPr>
        <w:t xml:space="preserve">For Academic Field:</w:t>
      </w:r>
      <w:r>
        <w:t xml:space="preserve"> </w:t>
      </w:r>
      <w:r>
        <w:t xml:space="preserve">A significant contribution to the global body of knowledge on surgical workforce dynamics in rapidly urbanizing, middle-income settings, moving beyond generic models to provide a deep dive into a major Chinese metropolis.</w:t>
      </w:r>
    </w:p>
    <w:p>
      <w:pPr>
        <w:pStyle w:val="FirstParagraph"/>
      </w:pPr>
      <w:r>
        <w:t xml:space="preserve">This Thesis Proposal is not just about understanding surgeons; it’s about strategically empowering the Surgeon within China Guangzhou’s healthcare system to deliver better care for more people, aligning with China's national vision for health equity and excellence.</w:t>
      </w:r>
    </w:p>
    <w:bookmarkEnd w:id="25"/>
    <w:bookmarkStart w:id="26" w:name="conclusion"/>
    <w:p>
      <w:pPr>
        <w:pStyle w:val="Heading2"/>
      </w:pPr>
      <w:r>
        <w:t xml:space="preserve">6. Conclusion</w:t>
      </w:r>
    </w:p>
    <w:p>
      <w:pPr>
        <w:pStyle w:val="FirstParagraph"/>
      </w:pPr>
      <w:r>
        <w:t xml:space="preserve">The evolving role of the Surgeon in China Guangzhou is a critical determinant of public health success in one of Asia's most vibrant cities. This Thesis Proposal presents a rigorous, context-specific research agenda designed to uncover the unique challenges and opportunities facing surgical professionals within Guangzhou's healthcare landscape. By centering the investigation on the Surgeon's experience, environment, and impact within China Guangzhou, this research promises tangible benefits for hospital administrators in Guangzhou, policymakers across China, and ultimately, for the millions of patients seeking surgical care in this pivotal city. The findings will directly inform targeted interventions to strengthen surgical capacity at a time when China’s healthcare system is poised for significant advancement. This Thesis Proposal represents a vital step towards ensuring that the Surgeon remains a resilient and effective cornerstone of healthcare delivery in China Guangzhou, contributing meaningfully to the nation's health destiny.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China Guangzhou</dc:title>
  <dc:creator/>
  <dc:language>en</dc:language>
  <cp:keywords/>
  <dcterms:created xsi:type="dcterms:W3CDTF">2026-07-20T15:51:10Z</dcterms:created>
  <dcterms:modified xsi:type="dcterms:W3CDTF">2026-07-20T15:51:10Z</dcterms:modified>
</cp:coreProperties>
</file>

<file path=docProps/custom.xml><?xml version="1.0" encoding="utf-8"?>
<Properties xmlns="http://schemas.openxmlformats.org/officeDocument/2006/custom-properties" xmlns:vt="http://schemas.openxmlformats.org/officeDocument/2006/docPropsVTypes"/>
</file>