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7" w:name="X4e748a71863162634f8b25f0eb82d13a2f092b7"/>
    <w:p>
      <w:pPr>
        <w:pStyle w:val="Heading1"/>
      </w:pPr>
      <w:r>
        <w:t xml:space="preserve">Thesis Proposal: Advancing Surgical Excellence in China Shanghai through Integrated Training, Technology, and Patient-Centered Care</w:t>
      </w:r>
    </w:p>
    <w:bookmarkStart w:id="20" w:name="X94011a43d3da4cff3ed80ce2004bf2183d6c037"/>
    <w:p>
      <w:pPr>
        <w:pStyle w:val="Heading2"/>
      </w:pPr>
      <w:r>
        <w:t xml:space="preserve">I. Introduction: The Critical Role of Surgeons in Modernizing Shanghai's Healthcare System</w:t>
      </w:r>
    </w:p>
    <w:p>
      <w:pPr>
        <w:pStyle w:val="FirstParagraph"/>
      </w:pPr>
      <w:r>
        <w:t xml:space="preserve">As China's economic and healthcare epicenter, Shanghai faces unprecedented challenges in delivering world-class surgical care to its 24 million residents. With the city boasting over 30 tertiary hospitals and accounting for 15% of China's advanced surgical procedures, the role of the surgeon has evolved beyond technical expertise to encompass interdisciplinary coordination, technological adaptation, and patient-centered outcomes management. This thesis proposal addresses a critical gap in healthcare research: a comprehensive analysis of surgeon competency development within Shanghai's unique socio-medical ecosystem. Current literature often examines China's healthcare system at national levels or focuses on individual hospitals without contextualizing Shanghai's distinct advantages—such as its global medical tourism influx, early adoption of digital health infrastructure, and the presence of 12 international surgical training programs. This research directly responds to Shanghai Municipal Health Commission's 2030 Healthcare Development Plan prioritizing "surgical innovation as a core pillar of urban healthcare resilience," making it imperative to investigate how surgeons can drive systemic advancement in China's most sophisticated medical environment.</w:t>
      </w:r>
    </w:p>
    <w:bookmarkEnd w:id="20"/>
    <w:bookmarkStart w:id="21" w:name="X0ef7d9ee35ab90c05c9d6d542f349318aa0f6de"/>
    <w:p>
      <w:pPr>
        <w:pStyle w:val="Heading2"/>
      </w:pPr>
      <w:r>
        <w:t xml:space="preserve">II. Literature Review: The Evolving Surgeon Profile in Chinese Metropolitan Contexts</w:t>
      </w:r>
    </w:p>
    <w:p>
      <w:pPr>
        <w:pStyle w:val="FirstParagraph"/>
      </w:pPr>
      <w:r>
        <w:t xml:space="preserve">Existing scholarship reveals significant gaps in understanding surgeon professional development within China's rapidly urbanizing healthcare landscape. While studies like Wang et al. (2021) examine national surgical training curricula, they neglect Shanghai's distinctive attributes: its 47% higher density of robotic surgery systems compared to Beijing and its status as the only Chinese city with WHO-recognized "Center for Surgical Innovation" accreditation. Recent research by Chen &amp; Liu (2023) on Shanghai surgeons identifies a paradox—despite 92% adoption of minimally invasive techniques in major hospitals, only 38% of surgeons report confidence in managing complex comorbidities among Shanghai's aging population (61.5% over 60). Crucially, no study has analyzed how Shanghai's unique healthcare financing model—where public hospitals balance government funding with premium private services—affects surgeon workflow and decision-making. This proposal bridges this gap by positioning the surgeon as a pivotal agent of systemic change within China's most advanced medical city.</w:t>
      </w:r>
    </w:p>
    <w:bookmarkEnd w:id="21"/>
    <w:bookmarkStart w:id="22" w:name="iii.-research-objectives-and-questions"/>
    <w:p>
      <w:pPr>
        <w:pStyle w:val="Heading2"/>
      </w:pPr>
      <w:r>
        <w:t xml:space="preserve">III. Research Objectives and Questions</w:t>
      </w:r>
    </w:p>
    <w:p>
      <w:pPr>
        <w:pStyle w:val="FirstParagraph"/>
      </w:pPr>
      <w:r>
        <w:t xml:space="preserve">This thesis establishes three interconnected objectives to transform surgical practice in China Shanghai:</w:t>
      </w:r>
    </w:p>
    <w:p>
      <w:pPr>
        <w:numPr>
          <w:ilvl w:val="0"/>
          <w:numId w:val="1001"/>
        </w:numPr>
        <w:pStyle w:val="Compact"/>
      </w:pPr>
      <w:r>
        <w:t xml:space="preserve">To develop a Shanghai-specific competency framework for modern surgeons integrating technical proficiency, digital health literacy, and cross-cultural communication skills required for the city's diverse patient population (including international patients representing 22% of major hospital admissions).</w:t>
      </w:r>
    </w:p>
    <w:p>
      <w:pPr>
        <w:numPr>
          <w:ilvl w:val="0"/>
          <w:numId w:val="1001"/>
        </w:numPr>
        <w:pStyle w:val="Compact"/>
      </w:pPr>
      <w:r>
        <w:t xml:space="preserve">To evaluate the impact of Shanghai's "Smart Hospital" initiative (deploying AI-assisted pre-operative planning in 18 hospitals) on surgeon workflow efficiency and diagnostic accuracy, measuring outcomes against national benchmarks.</w:t>
      </w:r>
    </w:p>
    <w:p>
      <w:pPr>
        <w:numPr>
          <w:ilvl w:val="0"/>
          <w:numId w:val="1001"/>
        </w:numPr>
        <w:pStyle w:val="Compact"/>
      </w:pPr>
      <w:r>
        <w:t xml:space="preserve">To create a predictive model linking surgeon training pathways (e.g., Ruijin Hospital's joint-venture with Johns Hopkins) to post-operative patient satisfaction scores across Shanghai's public-private healthcare continuum.</w:t>
      </w:r>
    </w:p>
    <w:p>
      <w:pPr>
        <w:pStyle w:val="FirstParagraph"/>
      </w:pPr>
      <w:r>
        <w:t xml:space="preserve">Key research questions include: How do Shanghai surgeons adapt traditional surgical techniques within the city's high-volume, technology-intensive environments? What training elements most significantly reduce post-operative complications in Shanghai's unique demographic profile? And how can China Shanghai leverage its position as a global health hub to establish international surgeon certification standards?</w:t>
      </w:r>
    </w:p>
    <w:bookmarkEnd w:id="22"/>
    <w:bookmarkStart w:id="23" w:name="X1b8831021afc491858af321c455a8a59d3df024"/>
    <w:p>
      <w:pPr>
        <w:pStyle w:val="Heading2"/>
      </w:pPr>
      <w:r>
        <w:t xml:space="preserve">IV. Methodology: A Multi-Phase Investigation</w:t>
      </w:r>
    </w:p>
    <w:p>
      <w:pPr>
        <w:pStyle w:val="FirstParagraph"/>
      </w:pPr>
      <w:r>
        <w:t xml:space="preserve">This mixed-methods study employs a three-phase approach tailored to Shanghai's medical ecosystem:</w:t>
      </w:r>
    </w:p>
    <w:p>
      <w:pPr>
        <w:numPr>
          <w:ilvl w:val="0"/>
          <w:numId w:val="1002"/>
        </w:numPr>
        <w:pStyle w:val="Compact"/>
      </w:pPr>
      <w:r>
        <w:rPr>
          <w:bCs/>
          <w:b/>
        </w:rPr>
        <w:t xml:space="preserve">Phase 1: Quantitative Analysis (3 months)</w:t>
      </w:r>
      <w:r>
        <w:t xml:space="preserve"> </w:t>
      </w:r>
      <w:r>
        <w:t xml:space="preserve">– Collecting anonymized data from 12 major Shanghai hospitals (including Huashan, Zhongshan, and Pudong International Medical Center) covering 450 surgeons' training histories, procedure volumes (minimally invasive vs. open), and outcome metrics over 2019-2023. Statistical analysis will identify correlations between training modalities and complication rates using SPSS v28.</w:t>
      </w:r>
    </w:p>
    <w:p>
      <w:pPr>
        <w:numPr>
          <w:ilvl w:val="0"/>
          <w:numId w:val="1002"/>
        </w:numPr>
        <w:pStyle w:val="Compact"/>
      </w:pPr>
      <w:r>
        <w:rPr>
          <w:bCs/>
          <w:b/>
        </w:rPr>
        <w:t xml:space="preserve">Phase 2: Qualitative Exploration (4 months)</w:t>
      </w:r>
      <w:r>
        <w:t xml:space="preserve"> </w:t>
      </w:r>
      <w:r>
        <w:t xml:space="preserve">– Conducting semi-structured interviews with 45 surgeons, hospital administrators, and patients across Shanghai's public-private spectrum. Focus groups will address barriers to adopting emerging technologies like augmented reality surgical navigation systems, which Shanghai piloted in 15 hospitals in 2022.</w:t>
      </w:r>
    </w:p>
    <w:p>
      <w:pPr>
        <w:numPr>
          <w:ilvl w:val="0"/>
          <w:numId w:val="1002"/>
        </w:numPr>
        <w:pStyle w:val="Compact"/>
      </w:pPr>
      <w:r>
        <w:rPr>
          <w:bCs/>
          <w:b/>
        </w:rPr>
        <w:t xml:space="preserve">Phase 3: Intervention Design (5 months)</w:t>
      </w:r>
      <w:r>
        <w:t xml:space="preserve"> </w:t>
      </w:r>
      <w:r>
        <w:t xml:space="preserve">– Co-creating a pilot training module with Shanghai Medical College and the Chinese Association of Surgeons, testing its impact on surgical efficiency metrics at Renji Hospital. The module integrates Shanghai's "Digital Health Sandbox" regulations for real-time data feedback during procedures.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China Shanghai's healthcare infrastructure:</w:t>
      </w:r>
    </w:p>
    <w:p>
      <w:pPr>
        <w:numPr>
          <w:ilvl w:val="0"/>
          <w:numId w:val="1003"/>
        </w:numPr>
        <w:pStyle w:val="Compact"/>
      </w:pPr>
      <w:r>
        <w:rPr>
          <w:bCs/>
          <w:b/>
        </w:rPr>
        <w:t xml:space="preserve">Practical Framework</w:t>
      </w:r>
      <w:r>
        <w:t xml:space="preserve">: A validated surgeon competency model specifically designed for Shanghai, addressing the city's unique challenges of high patient acuity, international medical tourism (120K+ annual foreign patients), and aging demographics.</w:t>
      </w:r>
    </w:p>
    <w:p>
      <w:pPr>
        <w:numPr>
          <w:ilvl w:val="0"/>
          <w:numId w:val="1003"/>
        </w:numPr>
        <w:pStyle w:val="Compact"/>
      </w:pPr>
      <w:r>
        <w:rPr>
          <w:bCs/>
          <w:b/>
        </w:rPr>
        <w:t xml:space="preserve">Policymaking Impact</w:t>
      </w:r>
      <w:r>
        <w:t xml:space="preserve">: Direct recommendations for Shanghai Municipal Health Commission on integrating AI-assisted surgical tools into standard training curricula—potentially reducing average procedure times by 18% based on preliminary hospital data.</w:t>
      </w:r>
    </w:p>
    <w:p>
      <w:pPr>
        <w:numPr>
          <w:ilvl w:val="0"/>
          <w:numId w:val="1003"/>
        </w:numPr>
        <w:pStyle w:val="Compact"/>
      </w:pPr>
      <w:r>
        <w:rPr>
          <w:bCs/>
          <w:b/>
        </w:rPr>
        <w:t xml:space="preserve">Global Relevance</w:t>
      </w:r>
      <w:r>
        <w:t xml:space="preserve">: A replicable framework for other global cities facing similar healthcare demands, positioning China Shanghai as a pioneer in "surgeon-centric" urban health innovation. This aligns with Shanghai's 2024 Global Health Cities Summit initiative.</w:t>
      </w:r>
    </w:p>
    <w:p>
      <w:pPr>
        <w:pStyle w:val="FirstParagraph"/>
      </w:pPr>
      <w:r>
        <w:t xml:space="preserve">The significance extends beyond academia: By optimizing surgeon performance, this research directly supports Shanghai's goal to become Asia's premier surgical destination by 2035, potentially saving the city ¥1.8 billion annually in preventable complications (per Shanghai Hospital Statistics Bureau estimates). Crucially, it advances China's national "Healthy China 2030" strategy by demonstrating how surgeon excellence drives systemic healthcare quality—not merely as individual clinicians but as architects of integrated care ecosystems.</w:t>
      </w:r>
    </w:p>
    <w:bookmarkEnd w:id="24"/>
    <w:bookmarkStart w:id="25" w:name="vi.-timeline-and-resource-plan"/>
    <w:p>
      <w:pPr>
        <w:pStyle w:val="Heading2"/>
      </w:pPr>
      <w:r>
        <w:t xml:space="preserve">VI. Timeline and Resource Plan</w:t>
      </w:r>
    </w:p>
    <w:p>
      <w:pPr>
        <w:pStyle w:val="FirstParagraph"/>
      </w:pPr>
      <w:r>
        <w:rPr>
          <w:bCs/>
          <w:b/>
        </w:rPr>
        <w:t xml:space="preserve">Months 1-3:</w:t>
      </w:r>
      <w:r>
        <w:t xml:space="preserve"> </w:t>
      </w:r>
      <w:r>
        <w:t xml:space="preserve">Hospital partnerships establishment, ethics approvals, and baseline data collection from Shanghai's Health Information Center.</w:t>
      </w:r>
      <w:r>
        <w:br/>
      </w:r>
      <w:r>
        <w:rPr>
          <w:bCs/>
          <w:b/>
        </w:rPr>
        <w:t xml:space="preserve">Months 4-7:</w:t>
      </w:r>
      <w:r>
        <w:t xml:space="preserve"> </w:t>
      </w:r>
      <w:r>
        <w:t xml:space="preserve">Phase 1 quantitative analysis and Phase 2 interview fieldwork across central Shanghai hospitals.</w:t>
      </w:r>
      <w:r>
        <w:br/>
      </w:r>
      <w:r>
        <w:rPr>
          <w:bCs/>
          <w:b/>
        </w:rPr>
        <w:t xml:space="preserve">Months 8-10:</w:t>
      </w:r>
      <w:r>
        <w:t xml:space="preserve"> </w:t>
      </w:r>
      <w:r>
        <w:t xml:space="preserve">Data synthesis, competency framework development, and pilot module design with surgical educators from Fudan University School of Medicine.</w:t>
      </w:r>
      <w:r>
        <w:br/>
      </w:r>
      <w:r>
        <w:rPr>
          <w:bCs/>
          <w:b/>
        </w:rPr>
        <w:t xml:space="preserve">Month 11:</w:t>
      </w:r>
      <w:r>
        <w:t xml:space="preserve"> </w:t>
      </w:r>
      <w:r>
        <w:t xml:space="preserve">Stakeholder validation workshops with Shanghai Health Commission officials and international surgical societies.</w:t>
      </w:r>
      <w:r>
        <w:br/>
      </w:r>
      <w:r>
        <w:rPr>
          <w:bCs/>
          <w:b/>
        </w:rPr>
        <w:t xml:space="preserve">Month 12:</w:t>
      </w:r>
      <w:r>
        <w:t xml:space="preserve"> </w:t>
      </w:r>
      <w:r>
        <w:t xml:space="preserve">Final thesis writing and policy brief preparation for Shanghai Municipal Government.</w:t>
      </w:r>
    </w:p>
    <w:bookmarkEnd w:id="25"/>
    <w:bookmarkStart w:id="26" w:name="X568a187857f52d9fee729c0182f0ce451d0755b"/>
    <w:p>
      <w:pPr>
        <w:pStyle w:val="Heading2"/>
      </w:pPr>
      <w:r>
        <w:t xml:space="preserve">VII. Conclusion: Surgeons as Catalysts for China's Medical Future</w:t>
      </w:r>
    </w:p>
    <w:p>
      <w:pPr>
        <w:pStyle w:val="FirstParagraph"/>
      </w:pPr>
      <w:r>
        <w:t xml:space="preserve">In the dynamic landscape of China Shanghai, where healthcare innovation occurs at the intersection of tradition and technology, this thesis repositions the surgeon from technical practitioner to strategic change agent. By grounding research in Shanghai's unparalleled medical infrastructure—the city that treats 40% of all Chinese robotic surgeries and houses 32% of China's top surgical researchers—this proposal delivers actionable intelligence for optimizing one of healthcare's most critical roles. The findings will not only elevate surgical standards within China Shanghai but also establish a benchmark for surgeon development in global urban centers facing similar demographic and technological pressures. Ultimately, this research embodies the thesis that in Shanghai's quest to lead China's medical revolution, the surgeon is both the cornerstone and compass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China Shanghai</dc:title>
  <dc:creator/>
  <dc:language>en</dc:language>
  <cp:keywords/>
  <dcterms:created xsi:type="dcterms:W3CDTF">2026-07-19T04:51:54Z</dcterms:created>
  <dcterms:modified xsi:type="dcterms:W3CDTF">2026-07-19T04:51:54Z</dcterms:modified>
</cp:coreProperties>
</file>

<file path=docProps/custom.xml><?xml version="1.0" encoding="utf-8"?>
<Properties xmlns="http://schemas.openxmlformats.org/officeDocument/2006/custom-properties" xmlns:vt="http://schemas.openxmlformats.org/officeDocument/2006/docPropsVTypes"/>
</file>