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Accessibility</w:t>
      </w:r>
      <w:r>
        <w:t xml:space="preserve"> </w:t>
      </w:r>
      <w:r>
        <w:t xml:space="preserve">for</w:t>
      </w:r>
      <w:r>
        <w:t xml:space="preserve"> </w:t>
      </w:r>
      <w:r>
        <w:t xml:space="preserve">Surgeons</w:t>
      </w:r>
      <w:r>
        <w:t xml:space="preserve"> </w:t>
      </w:r>
      <w:r>
        <w:t xml:space="preserve">in</w:t>
      </w:r>
      <w:r>
        <w:t xml:space="preserve"> </w:t>
      </w:r>
      <w:r>
        <w:t xml:space="preserve">Colombia</w:t>
      </w:r>
      <w:r>
        <w:t xml:space="preserve"> </w:t>
      </w:r>
      <w:r>
        <w:t xml:space="preserve">Medellín</w:t>
      </w:r>
    </w:p>
    <w:bookmarkStart w:id="27" w:name="Xaee14f1a088af62963401e9bc4b300131ed89cf"/>
    <w:p>
      <w:pPr>
        <w:pStyle w:val="Heading1"/>
      </w:pPr>
      <w:r>
        <w:t xml:space="preserve">Thesis Proposal: Optimizing Surgical Workforce Distribution and Access to Care for Surgeons in Colombia Medellín</w:t>
      </w:r>
    </w:p>
    <w:bookmarkStart w:id="20" w:name="introduction-and-contextual-background"/>
    <w:p>
      <w:pPr>
        <w:pStyle w:val="Heading2"/>
      </w:pPr>
      <w:r>
        <w:t xml:space="preserve">Introduction and Contextual Background</w:t>
      </w:r>
    </w:p>
    <w:p>
      <w:pPr>
        <w:pStyle w:val="FirstParagraph"/>
      </w:pPr>
      <w:r>
        <w:t xml:space="preserve">The provision of timely, high-quality surgical care remains a critical challenge within the healthcare systems of low- and middle-income countries globally. In Colombia, particularly within the dynamic urban landscape of Medellín—the second-largest city in the nation—access to specialized surgical services is unevenly distributed, disproportionately affecting marginalized communities. This Thesis Proposal addresses a pressing need: enhancing accessibility to</w:t>
      </w:r>
      <w:r>
        <w:t xml:space="preserve"> </w:t>
      </w:r>
      <w:r>
        <w:rPr>
          <w:iCs/>
          <w:i/>
        </w:rPr>
        <w:t xml:space="preserve">Surgeon</w:t>
      </w:r>
      <w:r>
        <w:t xml:space="preserve"> </w:t>
      </w:r>
      <w:r>
        <w:t xml:space="preserve">expertise across diverse socioeconomic strata in</w:t>
      </w:r>
      <w:r>
        <w:t xml:space="preserve"> </w:t>
      </w:r>
      <w:r>
        <w:rPr>
          <w:bCs/>
          <w:b/>
        </w:rPr>
        <w:t xml:space="preserve">Colombia Medellín</w:t>
      </w:r>
      <w:r>
        <w:t xml:space="preserve">. Medellín, known for its transformative urban development and vibrant culture, faces persistent healthcare disparities rooted in geography, income inequality, and systemic resource allocation. With over 2.5 million residents spread across hilly terrain and socioeconomically segregated neighborhoods (comunas), the city exemplifies the complex intersection of urbanization and healthcare delivery challenges. This research directly confronts a core gap identified by local health authorities: insufficient surgical capacity to meet demand, especially in public facilities serving low-income populations.</w:t>
      </w:r>
    </w:p>
    <w:bookmarkEnd w:id="20"/>
    <w:bookmarkStart w:id="21" w:name="problem-statement"/>
    <w:p>
      <w:pPr>
        <w:pStyle w:val="Heading2"/>
      </w:pPr>
      <w:r>
        <w:t xml:space="preserve">Problem Statement</w:t>
      </w:r>
    </w:p>
    <w:p>
      <w:pPr>
        <w:pStyle w:val="FirstParagraph"/>
      </w:pPr>
      <w:r>
        <w:t xml:space="preserve">Despite Colombia's National Health System (EPS) and Medellín's ambitious municipal health initiatives, a significant portion of the population—particularly in informal settlements like Comuna 13, San Javier, and La América—experiences delays exceeding 60 days for non-emergency surgical procedures. Crucially, the availability of qualified</w:t>
      </w:r>
      <w:r>
        <w:t xml:space="preserve"> </w:t>
      </w:r>
      <w:r>
        <w:rPr>
          <w:iCs/>
          <w:i/>
        </w:rPr>
        <w:t xml:space="preserve">Surgeon</w:t>
      </w:r>
      <w:r>
        <w:t xml:space="preserve"> </w:t>
      </w:r>
      <w:r>
        <w:t xml:space="preserve">personnel is concentrated in private clinics and central public hospitals (e.g., Hospital Universitario San Vicente Fundación), leaving peripheral health centers severely understaffed. A 2023 report by the Medellín Municipal Health Secretariat confirmed that 40% of public primary care facilities lack dedicated surgical specialists, forcing patients to travel long distances or forgo critical care. This inequity directly contravenes Colombia's Constitutional mandate for universal health access and the World Health Organization’s (WHO) emphasis on surgery as a fundamental component of essential healthcare. The absence of data-driven strategies to optimize the</w:t>
      </w:r>
      <w:r>
        <w:t xml:space="preserve"> </w:t>
      </w:r>
      <w:r>
        <w:rPr>
          <w:iCs/>
          <w:i/>
        </w:rPr>
        <w:t xml:space="preserve">Surgeon</w:t>
      </w:r>
      <w:r>
        <w:t xml:space="preserve"> </w:t>
      </w:r>
      <w:r>
        <w:t xml:space="preserve">workforce deployment within Medellín's unique urban fabric necessitates urgent academic investigation.</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surgical service availability, utilization patterns, and patient wait times across public and private healthcare institutions in Medellín.</w:t>
      </w:r>
    </w:p>
    <w:p>
      <w:pPr>
        <w:numPr>
          <w:ilvl w:val="0"/>
          <w:numId w:val="1001"/>
        </w:numPr>
        <w:pStyle w:val="Compact"/>
      </w:pPr>
      <w:r>
        <w:t xml:space="preserve">To identify socioeconomic, geographic, and systemic barriers preventing equitable access to qualified</w:t>
      </w:r>
      <w:r>
        <w:t xml:space="preserve"> </w:t>
      </w:r>
      <w:r>
        <w:rPr>
          <w:iCs/>
          <w:i/>
        </w:rPr>
        <w:t xml:space="preserve">Surgeon</w:t>
      </w:r>
      <w:r>
        <w:t xml:space="preserve"> </w:t>
      </w:r>
      <w:r>
        <w:t xml:space="preserve">services for residents of different comuna zones in Colombia Medellín.</w:t>
      </w:r>
    </w:p>
    <w:p>
      <w:pPr>
        <w:numPr>
          <w:ilvl w:val="0"/>
          <w:numId w:val="1001"/>
        </w:numPr>
        <w:pStyle w:val="Compact"/>
      </w:pPr>
      <w:r>
        <w:t xml:space="preserve">To evaluate the feasibility and impact of a proposed data-driven model for redistributing surgical personnel (including resident surgeons) based on population density, disease burden, and existing facility capacity within Medellín's municipal health network.</w:t>
      </w:r>
    </w:p>
    <w:p>
      <w:pPr>
        <w:numPr>
          <w:ilvl w:val="0"/>
          <w:numId w:val="1001"/>
        </w:numPr>
        <w:pStyle w:val="Compact"/>
      </w:pPr>
      <w:r>
        <w:t xml:space="preserve">To develop evidence-based policy recommendations targeting the Colombian Ministry of Health and Medellín’s Municipal Health Secretariat for improving surgical workforce distribution.</w:t>
      </w:r>
    </w:p>
    <w:bookmarkEnd w:id="22"/>
    <w:bookmarkStart w:id="23" w:name="significance-of-the-study"/>
    <w:p>
      <w:pPr>
        <w:pStyle w:val="Heading2"/>
      </w:pPr>
      <w:r>
        <w:t xml:space="preserve">Significance of the Study</w:t>
      </w:r>
    </w:p>
    <w:p>
      <w:pPr>
        <w:pStyle w:val="FirstParagraph"/>
      </w:pPr>
      <w:r>
        <w:t xml:space="preserve">This Thesis Proposal is critically significant for several reasons. Firstly, it directly addresses a documented gap in Colombia's public health research focused specifically on Medellín's surgical ecosystem. While national studies exist, localized analyses accounting for Medellín’s topography and social stratification are scarce. Secondly, the findings will provide actionable insights for policymakers seeking to fulfill Colombia’s National Health Plan 2023-2030 targets related to reducing surgical waiting times by 50% in public facilities. Thirdly, as a thesis project grounded in</w:t>
      </w:r>
      <w:r>
        <w:t xml:space="preserve"> </w:t>
      </w:r>
      <w:r>
        <w:rPr>
          <w:bCs/>
          <w:b/>
        </w:rPr>
        <w:t xml:space="preserve">Colombia Medellín</w:t>
      </w:r>
      <w:r>
        <w:t xml:space="preserve">, it leverages the city's status as a hub for innovative urban health initiatives (e.g., "Medellín Model" for integrated care), offering a replicable framework applicable to other Colombian cities facing similar challenges. Finally, the focus on optimizing the role of the</w:t>
      </w:r>
      <w:r>
        <w:t xml:space="preserve"> </w:t>
      </w:r>
      <w:r>
        <w:rPr>
          <w:iCs/>
          <w:i/>
        </w:rPr>
        <w:t xml:space="preserve">Surgeon</w:t>
      </w:r>
      <w:r>
        <w:t xml:space="preserve">—not just increasing numbers but strategically deploying them—resonates with Colombia's ongoing efforts to strengthen its primary healthcare system and reduce out-of-pocket expenses for surgical care.</w:t>
      </w:r>
    </w:p>
    <w:bookmarkEnd w:id="23"/>
    <w:bookmarkStart w:id="24" w:name="methodology"/>
    <w:p>
      <w:pPr>
        <w:pStyle w:val="Heading2"/>
      </w:pPr>
      <w:r>
        <w:t xml:space="preserve">Methodology</w:t>
      </w:r>
    </w:p>
    <w:p>
      <w:pPr>
        <w:pStyle w:val="FirstParagraph"/>
      </w:pPr>
      <w:r>
        <w:t xml:space="preserve">This mixed-methods study will be conducted over 18 months within the Medellín jurisdiction. Quantitative analysis will utilize anonymized data from the Colombian Ministry of Health's National Surgical Database (SIR), municipal health records, and patient surveys distributed across 15 public primary care clinics in diverse comuna zones (high, medium, low socioeconomic status). Key metrics include surgical procedure volumes per facility/month, average wait times by service type (general, orthopedic, gynecological), and patient travel distance. Qualitative components will involve semi-structured interviews with 30 key stakeholders:</w:t>
      </w:r>
      <w:r>
        <w:t xml:space="preserve"> </w:t>
      </w:r>
      <w:r>
        <w:rPr>
          <w:iCs/>
          <w:i/>
        </w:rPr>
        <w:t xml:space="preserve">Surgeon</w:t>
      </w:r>
      <w:r>
        <w:t xml:space="preserve">s (public hospital staff and private practitioners), municipal health planners, healthcare administrators at public clinics, and community health workers in underserved comuna areas. Thematic analysis will identify systemic barriers (e.g., staffing incentives, transportation logistics) and potential solutions. Data analysis will employ SPSS for statistical correlations (e.g., wait time vs. facility location) and NVivo for qualitative insights, ensuring findings are contextualized within Medellín's specific urban reality.</w:t>
      </w:r>
    </w:p>
    <w:bookmarkEnd w:id="24"/>
    <w:bookmarkStart w:id="25" w:name="X7e88fa51fa43ee3e72d47b77e208757986133f3"/>
    <w:p>
      <w:pPr>
        <w:pStyle w:val="Heading2"/>
      </w:pPr>
      <w:r>
        <w:t xml:space="preserve">Expected Outcomes and Contribution to Knowledge</w:t>
      </w:r>
    </w:p>
    <w:p>
      <w:pPr>
        <w:pStyle w:val="FirstParagraph"/>
      </w:pPr>
      <w:r>
        <w:t xml:space="preserve">The Thesis Proposal anticipates three key contributions. First, it will generate the first granular map of surgical access gaps across Medellín’s comuna system, explicitly linking geographic isolation to delayed care—providing concrete evidence for targeted intervention. Second, it will propose a practical "Surgeon Deployment Algorithm" incorporating real-time demand forecasting (using historical data and socioeconomic indicators) and transportation infrastructure analysis—moving beyond simple supply-side metrics to optimize resource use. Third, the research will produce a culturally contextualized implementation roadmap for Medellín’s Health Secretariat, detailing phased steps for piloting the proposed model in high-need zones like Comuna 13. This knowledge directly serves Colombia's national goals of health equity and will position</w:t>
      </w:r>
      <w:r>
        <w:t xml:space="preserve"> </w:t>
      </w:r>
      <w:r>
        <w:rPr>
          <w:bCs/>
          <w:b/>
        </w:rPr>
        <w:t xml:space="preserve">Colombia Medellín</w:t>
      </w:r>
      <w:r>
        <w:t xml:space="preserve"> </w:t>
      </w:r>
      <w:r>
        <w:t xml:space="preserve">as a leader in urban surgical access innovation within Latin America. The findings will be disseminated through peer-reviewed journals (e.g., *The Lancet Global Health*), presentations at the Colombian Society of Surgery Congress, and policy briefs to the Ministry of Health.</w:t>
      </w:r>
    </w:p>
    <w:bookmarkEnd w:id="25"/>
    <w:bookmarkStart w:id="26" w:name="conclusion"/>
    <w:p>
      <w:pPr>
        <w:pStyle w:val="Heading2"/>
      </w:pPr>
      <w:r>
        <w:t xml:space="preserve">Conclusion</w:t>
      </w:r>
    </w:p>
    <w:p>
      <w:pPr>
        <w:pStyle w:val="FirstParagraph"/>
      </w:pPr>
      <w:r>
        <w:t xml:space="preserve">The proposed Thesis Proposal represents a vital step towards resolving a critical healthcare inequity within</w:t>
      </w:r>
      <w:r>
        <w:t xml:space="preserve"> </w:t>
      </w:r>
      <w:r>
        <w:rPr>
          <w:bCs/>
          <w:b/>
        </w:rPr>
        <w:t xml:space="preserve">Colombia Medellín</w:t>
      </w:r>
      <w:r>
        <w:t xml:space="preserve">. By centering the role of the qualified medical professional—the dedicated, skilled</w:t>
      </w:r>
      <w:r>
        <w:t xml:space="preserve"> </w:t>
      </w:r>
      <w:r>
        <w:rPr>
          <w:iCs/>
          <w:i/>
        </w:rPr>
        <w:t xml:space="preserve">Surgeon</w:t>
      </w:r>
      <w:r>
        <w:t xml:space="preserve">—and grounding the investigation in Medellín's unique urban challenges, this research moves beyond theoretical discourse to actionable solutions. It acknowledges that access to life-saving surgery is not merely a clinical issue but a profound social justice matter deeply intertwined with Colombia's development trajectory. The successful execution of this thesis will yield evidence-based strategies directly applicable to the municipality, ultimately improving health outcomes for thousands of Medellín residents and contributing significantly to the global discourse on equitable surgical care delivery in complex urban environments. This work is not just a requirement for academic advancement; it is an essential contribution to building a more just and resilient healthcare system in one of Colombia's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Surgical Care Accessibility for Surgeons in Colombia Medellín</dc:title>
  <dc:creator/>
  <dc:language>en</dc:language>
  <cp:keywords/>
  <dcterms:created xsi:type="dcterms:W3CDTF">2026-07-21T04:54:25Z</dcterms:created>
  <dcterms:modified xsi:type="dcterms:W3CDTF">2026-07-21T04:54:25Z</dcterms:modified>
</cp:coreProperties>
</file>

<file path=docProps/custom.xml><?xml version="1.0" encoding="utf-8"?>
<Properties xmlns="http://schemas.openxmlformats.org/officeDocument/2006/custom-properties" xmlns:vt="http://schemas.openxmlformats.org/officeDocument/2006/docPropsVTypes"/>
</file>