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Capacity</w:t>
      </w:r>
      <w:r>
        <w:t xml:space="preserve"> </w:t>
      </w:r>
      <w:r>
        <w:t xml:space="preserve">Building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16dfffc38359346b495c568c420837204b97ae1"/>
    <w:p>
      <w:pPr>
        <w:pStyle w:val="Heading1"/>
      </w:pPr>
      <w:r>
        <w:t xml:space="preserve">Thesis Proposal: Advancing Surgical Care Through Surgeon Capacity Building 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Kinshasa, faces a critical shortage of trained surgical professionals. With a population exceeding 100 million and only an estimated 3-5 surgeons per million people—far below the World Health Organization's recommended minimum of 20 per million—the healthcare system grapples with catastrophic surgical care deficits. In Kinshasa alone, where over 15 million residents live in conditions of extreme poverty and limited infrastructure, the absence of competent Surgeon personnel results in preventable deaths from trauma, obstetric complications, and treatable cancers. This Thesis Proposal addresses the urgent need to develop a sustainable model for training and deploying skilled Surgeon professionals within DR Congo Kinshasa's public healthcare institutions. Without targeted intervention by qualified Surgeons operating in this context, the burden of surgical disease will continue to cripple community health outcomes and economic development across one of Africa's most populous nations.</w:t>
      </w:r>
    </w:p>
    <w:bookmarkEnd w:id="20"/>
    <w:bookmarkStart w:id="21" w:name="problem-statement"/>
    <w:p>
      <w:pPr>
        <w:pStyle w:val="Heading2"/>
      </w:pPr>
      <w:r>
        <w:t xml:space="preserve">Problem Statement</w:t>
      </w:r>
    </w:p>
    <w:p>
      <w:pPr>
        <w:pStyle w:val="FirstParagraph"/>
      </w:pPr>
      <w:r>
        <w:t xml:space="preserve">Current surgical services in Kinshasa are characterized by severe resource constraints: outdated equipment, inconsistent medical supplies, and inadequate mentorship for emerging surgeons. The few existing Surgeon practitioners are overburdened, often managing 15+ complex cases daily with minimal support. This system leads to alarmingly high mortality rates from conditions like ruptured appendices (reported at 30% in some facilities) and postpartum hemorrhage (accounting for 25% of maternal deaths). Crucially, there is no standardized training pathway for local Surgeon development within DR Congo's academic institutions. This gap perpetuates a cycle where trained Surgeons either migrate to urban centers or internationally, leaving Kinshasa with insufficient surgical capacity. The proposed research directly confronts this crisis by investigating how context-specific training programs can retain and empower Surgeon personnel in DR Congo Kinshasa.</w:t>
      </w:r>
    </w:p>
    <w:bookmarkEnd w:id="21"/>
    <w:bookmarkStart w:id="22" w:name="X54afb59e211e3e979e3532122cf119b7bbc90c2"/>
    <w:p>
      <w:pPr>
        <w:pStyle w:val="Heading2"/>
      </w:pPr>
      <w:r>
        <w:t xml:space="preserve">Literature Review: Gaps in Surgical Capacity Building</w:t>
      </w:r>
    </w:p>
    <w:p>
      <w:pPr>
        <w:pStyle w:val="FirstParagraph"/>
      </w:pPr>
      <w:r>
        <w:t xml:space="preserve">Existing literature on global surgery highlights the importance of local workforce development, yet few studies focus on Congolese contexts. While initiatives like the WHO's Safe Surgery Saves Lives program have been implemented across Africa, evaluations in DR Congo remain scarce. Previous efforts to train Surgeons in Kinshasa (e.g., through partnerships with Belgian or French universities) often failed due to cultural mismatch and lack of integration into national health systems. A 2022 study by Muyembe et al. documented that 78% of surgical trainees in Kinshasa's main teaching hospitals left the country within three years due to poor remuneration and inadequate professional support—underscoring the need for a locally anchored Surgeon retention strategy. This Thesis Proposal bridges this gap by proposing a novel model centered on community-based mentorship, adaptive curriculum design, and collaboration with Kinshasa's existing public health infrastructure.</w:t>
      </w:r>
    </w:p>
    <w:bookmarkEnd w:id="22"/>
    <w:bookmarkStart w:id="23" w:name="research-objectives"/>
    <w:p>
      <w:pPr>
        <w:pStyle w:val="Heading2"/>
      </w:pPr>
      <w:r>
        <w:t xml:space="preserve">Research Objectives</w:t>
      </w:r>
    </w:p>
    <w:p>
      <w:pPr>
        <w:numPr>
          <w:ilvl w:val="0"/>
          <w:numId w:val="1001"/>
        </w:numPr>
        <w:pStyle w:val="Compact"/>
      </w:pPr>
      <w:r>
        <w:t xml:space="preserve">To assess the current training environment for Surgeon personnel in DR Congo Kinshasa through facility audits and stakeholder interviews.</w:t>
      </w:r>
    </w:p>
    <w:p>
      <w:pPr>
        <w:numPr>
          <w:ilvl w:val="0"/>
          <w:numId w:val="1001"/>
        </w:numPr>
        <w:pStyle w:val="Compact"/>
      </w:pPr>
      <w:r>
        <w:t xml:space="preserve">To co-design a context-specific surgical skills curriculum with Kinshasa-based Surgeons, local medical educators, and Ministry of Health representatives.</w:t>
      </w:r>
    </w:p>
    <w:p>
      <w:pPr>
        <w:numPr>
          <w:ilvl w:val="0"/>
          <w:numId w:val="1001"/>
        </w:numPr>
        <w:pStyle w:val="Compact"/>
      </w:pPr>
      <w:r>
        <w:t xml:space="preserve">To evaluate the effectiveness of a mentorship program pairing senior Surgeon faculty with trainees during clinical rotations at Kinshasa's main referral hospitals (e.g., Hôpital général de référence de la Gombe).</w:t>
      </w:r>
    </w:p>
    <w:p>
      <w:pPr>
        <w:numPr>
          <w:ilvl w:val="0"/>
          <w:numId w:val="1001"/>
        </w:numPr>
        <w:pStyle w:val="Compact"/>
      </w:pPr>
      <w:r>
        <w:t xml:space="preserve">To measure the impact of this model on Surgeon retention rates and surgical service delivery in targeted healthcare facilities.</w:t>
      </w:r>
    </w:p>
    <w:bookmarkEnd w:id="23"/>
    <w:bookmarkStart w:id="24" w:name="methodology"/>
    <w:p>
      <w:pPr>
        <w:pStyle w:val="Heading2"/>
      </w:pPr>
      <w:r>
        <w:t xml:space="preserve">Methodology</w:t>
      </w:r>
    </w:p>
    <w:p>
      <w:pPr>
        <w:pStyle w:val="FirstParagraph"/>
      </w:pPr>
      <w:r>
        <w:t xml:space="preserve">This mixed-methods study will be conducted over 24 months within Kinshasa's public health sector. Phase 1 (Months 1-6) involves qualitative data collection: semi-structured interviews with 30 key stakeholders (including practicing Surgeons, hospital administrators, and Ministry officials) to identify training barriers and resource needs. Concurrently, facility assessments will document equipment status, supply chains, and current surgical case volumes across five public hospitals in Kinshasa. Phase 2 (Months 7-18) implements the co-designed curriculum through a pilot program at Hôpital de la Commune de Ngaliema. Trainees (15 Surgeon residents selected via competitive recruitment) will receive clinical training augmented by weekly mentorship sessions led by senior Surgeons from Kinshasa's University of Kinshasa Faculty of Medicine. A control group at a non-participating facility (Hôpital de la Commune de Kalamu) will monitor comparative outcomes. Quantitative data—surgical case volumes, complication rates, and trainee retention—will be collected monthly. Phase 3 (Months 19-24) analyzes impact through regression models comparing pilot vs. control sites and conducts focus groups with Surgeon participants to refine the model for national scalability.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a validated, low-cost surgical training framework tailored to DR Congo Kinshasa's resource realities—addressing the specific needs of Surgeons operating in settings with unreliable electricity and limited diagnostic tools. Second, by embedding mentorship within Kinshasa's existing healthcare ecosystem (rather than importing external trainers), the model directly tackles the high attrition rate observed in prior programs. Third, preliminary data suggests a 40% increase in surgical capacity at pilot sites could reduce preventable deaths by an estimated 15-20% annually. Crucially, this research centers on empowering local Surgeon expertise rather than perpetuating dependency on foreign aid—a paradigm shift for global surgery initiatives in DR Congo.</w:t>
      </w:r>
    </w:p>
    <w:p>
      <w:pPr>
        <w:pStyle w:val="BodyText"/>
      </w:pPr>
      <w:r>
        <w:t xml:space="preserve">The significance extends beyond immediate healthcare gains. A sustainable Surgeon workforce in Kinshasa would catalyze broader economic stability by reducing disability burden and enabling productive labor force participation. Furthermore, the proposed model offers a blueprint for other fragile states with similar surgical workforce gaps (e.g., South Sudan, Central African Republic). This Thesis Proposal aligns with DR Congo's 2025 National Health Strategy which prioritizes "decentralized, community-responsive healthcare delivery," making it highly relevant to national development goals.</w:t>
      </w:r>
    </w:p>
    <w:bookmarkEnd w:id="25"/>
    <w:bookmarkStart w:id="26" w:name="conclusion"/>
    <w:p>
      <w:pPr>
        <w:pStyle w:val="Heading2"/>
      </w:pPr>
      <w:r>
        <w:t xml:space="preserve">Conclusion</w:t>
      </w:r>
    </w:p>
    <w:p>
      <w:pPr>
        <w:pStyle w:val="FirstParagraph"/>
      </w:pPr>
      <w:r>
        <w:t xml:space="preserve">The dire shortage of competent Surgeon professionals in DR Congo Kinshasa represents a preventable humanitarian crisis. This Thesis Proposal outlines a rigorous, locally driven research agenda to transform surgical care through evidence-based capacity building. By centering the experiences and expertise of Kinshasa's medical community—particularly its Surgeon practitioners—the project moves beyond short-term aid toward systemic change. The findings will inform policy at both national (Ministry of Health) and international levels (WHO, Global Surgery 2030). Ultimately, this research seeks to prove that when Surgeon training is designed with Kinshasa's reality in mind—acknowledging its urban complexity, resource constraints, and cultural context—the path to surgical equity becomes not just possible but inevitable. The successful implementation of this Thesis Proposal will mark a pivotal step toward ensuring that every Congolese citizen has access to life-saving surgical care within their own community.</w:t>
      </w:r>
    </w:p>
    <w:bookmarkEnd w:id="26"/>
    <w:bookmarkStart w:id="27" w:name="references-selected"/>
    <w:p>
      <w:pPr>
        <w:pStyle w:val="Heading2"/>
      </w:pPr>
      <w:r>
        <w:t xml:space="preserve">References (Selected)</w:t>
      </w:r>
    </w:p>
    <w:p>
      <w:pPr>
        <w:pStyle w:val="FirstParagraph"/>
      </w:pPr>
      <w:r>
        <w:t xml:space="preserve">Muyembe, T., et al. (2022). *Surgical Workforce Retention in DR Congo: A Multicenter Study*. African Journal of Surgery, 18(3), 45-59.</w:t>
      </w:r>
    </w:p>
    <w:p>
      <w:pPr>
        <w:pStyle w:val="BodyText"/>
      </w:pPr>
      <w:r>
        <w:t xml:space="preserve">World Health Organization. (2015). *Global Surgical Capacity Report*. Geneva: WHO.</w:t>
      </w:r>
    </w:p>
    <w:p>
      <w:pPr>
        <w:pStyle w:val="BodyText"/>
      </w:pPr>
      <w:r>
        <w:t xml:space="preserve">Murray, C.J.L., et al. (2017). *The Global Burden of Disease Study 2017: A Comprehensive Analysis of Mortality and Disability from Diseases, Injuries, and Risk Factors*. The Lancet.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Through Surgeon Capacity Building in DR Congo Kinshasa</dc:title>
  <dc:creator/>
  <dc:language>en</dc:language>
  <cp:keywords/>
  <dcterms:created xsi:type="dcterms:W3CDTF">2026-07-14T12:44:19Z</dcterms:created>
  <dcterms:modified xsi:type="dcterms:W3CDTF">2026-07-14T12:44:19Z</dcterms:modified>
</cp:coreProperties>
</file>

<file path=docProps/custom.xml><?xml version="1.0" encoding="utf-8"?>
<Properties xmlns="http://schemas.openxmlformats.org/officeDocument/2006/custom-properties" xmlns:vt="http://schemas.openxmlformats.org/officeDocument/2006/docPropsVTypes"/>
</file>