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9" w:name="Xf011fe6ed45ded86962db672c08abb132cd4bba"/>
    <w:p>
      <w:pPr>
        <w:pStyle w:val="Heading1"/>
      </w:pPr>
      <w:r>
        <w:t xml:space="preserve">Thesis Proposal: Enhancing Surgical Care Accessibility and Quality for Surgeons in Egypt Alexandria</w:t>
      </w:r>
    </w:p>
    <w:bookmarkStart w:id="20" w:name="introduction"/>
    <w:p>
      <w:pPr>
        <w:pStyle w:val="Heading2"/>
      </w:pPr>
      <w:r>
        <w:t xml:space="preserve">1. Introduction</w:t>
      </w:r>
    </w:p>
    <w:p>
      <w:pPr>
        <w:pStyle w:val="FirstParagraph"/>
      </w:pPr>
      <w:r>
        <w:t xml:space="preserve">The healthcare landscape of Egypt, particularly within the vibrant coastal city of Alexandria, faces critical challenges in surgical care delivery. As a historic metropolis with a population exceeding 5 million residents and serving as a regional medical hub for North Africa, Alexandria demands innovative solutions to address surgical service gaps. This</w:t>
      </w:r>
      <w:r>
        <w:t xml:space="preserve"> </w:t>
      </w:r>
      <w:r>
        <w:rPr>
          <w:iCs/>
          <w:i/>
        </w:rPr>
        <w:t xml:space="preserve">Thesis Proposal</w:t>
      </w:r>
      <w:r>
        <w:t xml:space="preserve"> </w:t>
      </w:r>
      <w:r>
        <w:t xml:space="preserve">outlines a comprehensive research initiative focused on optimizing the role of the</w:t>
      </w:r>
      <w:r>
        <w:t xml:space="preserve"> </w:t>
      </w:r>
      <w:r>
        <w:rPr>
          <w:bCs/>
          <w:b/>
        </w:rPr>
        <w:t xml:space="preserve">Surgeon</w:t>
      </w:r>
      <w:r>
        <w:t xml:space="preserve"> </w:t>
      </w:r>
      <w:r>
        <w:t xml:space="preserve">within Alexandria's healthcare ecosystem. The study directly responds to Egypt's National Health Strategy 2030, which prioritizes strengthening surgical infrastructure and professional development in secondary and tertiary care centers across all governorates.</w:t>
      </w:r>
    </w:p>
    <w:bookmarkEnd w:id="20"/>
    <w:bookmarkStart w:id="21" w:name="problem-statement"/>
    <w:p>
      <w:pPr>
        <w:pStyle w:val="Heading2"/>
      </w:pPr>
      <w:r>
        <w:t xml:space="preserve">2. Problem Statement</w:t>
      </w:r>
    </w:p>
    <w:p>
      <w:pPr>
        <w:pStyle w:val="FirstParagraph"/>
      </w:pPr>
      <w:r>
        <w:t xml:space="preserve">In Egypt Alexandria, the current surgical care model exhibits significant inefficiencies: prolonged patient wait times (averaging 6-8 months for elective procedures), uneven distribution of specialized surgeons across public hospitals, and inadequate access to advanced surgical technologies in peripheral healthcare facilities. A 2023 Alexandria Medical Directorate report revealed that only 35% of the city's population can access timely surgical interventions within 72 hours of referral. Critically, the shortage of certified</w:t>
      </w:r>
      <w:r>
        <w:t xml:space="preserve"> </w:t>
      </w:r>
      <w:r>
        <w:rPr>
          <w:bCs/>
          <w:b/>
        </w:rPr>
        <w:t xml:space="preserve">Surgeon</w:t>
      </w:r>
      <w:r>
        <w:t xml:space="preserve"> </w:t>
      </w:r>
      <w:r>
        <w:t xml:space="preserve">specialists—particularly in trauma, pediatric surgery, and oncology—directly correlates with preventable mortality rates exceeding WHO benchmarks by 28%. This research directly addresses a systemic gap where Egypt Alexandria's surgical workforce cannot meet the city's growing demographic needs.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skillset alignment, and workflow efficiency of surgeons across Alexandria's public hospitals (Alexandria Main University Hospital, Tanta University Hospital branch, and Alexandria Oncology Center).</w:t>
      </w:r>
    </w:p>
    <w:p>
      <w:pPr>
        <w:numPr>
          <w:ilvl w:val="0"/>
          <w:numId w:val="1001"/>
        </w:numPr>
        <w:pStyle w:val="Compact"/>
      </w:pPr>
      <w:r>
        <w:t xml:space="preserve">Identify socioeconomic barriers preventing underserved communities in Alexandria from accessing timely surgical care.</w:t>
      </w:r>
    </w:p>
    <w:p>
      <w:pPr>
        <w:numPr>
          <w:ilvl w:val="0"/>
          <w:numId w:val="1001"/>
        </w:numPr>
        <w:pStyle w:val="Compact"/>
      </w:pPr>
      <w:r>
        <w:t xml:space="preserve">Develop a context-specific framework for optimizing surgeon deployment using predictive analytics of patient volume and geographic need.</w:t>
      </w:r>
    </w:p>
    <w:p>
      <w:pPr>
        <w:numPr>
          <w:ilvl w:val="0"/>
          <w:numId w:val="1001"/>
        </w:numPr>
        <w:pStyle w:val="Compact"/>
      </w:pPr>
      <w:r>
        <w:t xml:space="preserve">Propose evidence-based policy recommendations to Egypt's Ministry of Health regarding surgeon training pathways and resource allocation in Alexandria.</w:t>
      </w:r>
    </w:p>
    <w:bookmarkEnd w:id="22"/>
    <w:bookmarkStart w:id="23" w:name="literature-review"/>
    <w:p>
      <w:pPr>
        <w:pStyle w:val="Heading2"/>
      </w:pPr>
      <w:r>
        <w:t xml:space="preserve">4. Literature Review</w:t>
      </w:r>
    </w:p>
    <w:p>
      <w:pPr>
        <w:pStyle w:val="FirstParagraph"/>
      </w:pPr>
      <w:r>
        <w:t xml:space="preserve">While global studies (e.g., WHO's 2021 Surgical Care Atlas) highlight surgical inequities, few investigations focus specifically on Mediterranean urban settings like Egypt Alexandria. Existing Egyptian research (El-Gohary et al., 2020) examines hospital infrastructure but overlooks surgeon workflow dynamics. Notably, a pioneering study by the Alexandria Faculty of Medicine (2021) identified "surgeon burnout" as a key factor in procedural delays—yet no intervention model exists for Alexandria's unique context. This research bridges this gap by integrating Egypt's National Health Information System data with on-ground surgeon experience from Alexandria's 17 major surgical departments.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Quantitative Phase:</w:t>
      </w:r>
      <w:r>
        <w:t xml:space="preserve"> </w:t>
      </w:r>
      <w:r>
        <w:t xml:space="preserve">Analysis of 2 years of anonymized data from Alexandria's Central Surgical Registry (n=147,000 procedures), examining surgeon-to-patient ratios, procedure types, and wait times across hospitals.</w:t>
      </w:r>
    </w:p>
    <w:p>
      <w:pPr>
        <w:numPr>
          <w:ilvl w:val="0"/>
          <w:numId w:val="1002"/>
        </w:numPr>
        <w:pStyle w:val="Compact"/>
      </w:pPr>
      <w:r>
        <w:rPr>
          <w:bCs/>
          <w:b/>
        </w:rPr>
        <w:t xml:space="preserve">Qualitative Phase:</w:t>
      </w:r>
      <w:r>
        <w:t xml:space="preserve"> </w:t>
      </w:r>
      <w:r>
        <w:t xml:space="preserve">Semi-structured interviews with 35 practicing surgeons at Alexandria's main teaching hospitals (including 8 women surgeons to address gender disparities) and focus groups with 40 community health workers in low-income districts (Boulaq, Agami).</w:t>
      </w:r>
    </w:p>
    <w:p>
      <w:pPr>
        <w:numPr>
          <w:ilvl w:val="0"/>
          <w:numId w:val="1002"/>
        </w:numPr>
        <w:pStyle w:val="Compact"/>
      </w:pPr>
      <w:r>
        <w:rPr>
          <w:bCs/>
          <w:b/>
        </w:rPr>
        <w:t xml:space="preserve">GIS Mapping:</w:t>
      </w:r>
      <w:r>
        <w:t xml:space="preserve"> </w:t>
      </w:r>
      <w:r>
        <w:t xml:space="preserve">Spatial analysis of surgical service coverage using Alexandria's urban boundaries and population density data to pinpoint underserved zones.</w:t>
      </w:r>
    </w:p>
    <w:p>
      <w:pPr>
        <w:numPr>
          <w:ilvl w:val="0"/>
          <w:numId w:val="1002"/>
        </w:numPr>
        <w:pStyle w:val="Compact"/>
      </w:pPr>
      <w:r>
        <w:rPr>
          <w:bCs/>
          <w:b/>
        </w:rPr>
        <w:t xml:space="preserve">Action Research Component:</w:t>
      </w:r>
      <w:r>
        <w:t xml:space="preserve"> </w:t>
      </w:r>
      <w:r>
        <w:t xml:space="preserve">Co-creation workshops with the Alexandria Medical Council to prototype a surgeon deployment dashboard for real-time resource allocation.</w:t>
      </w:r>
    </w:p>
    <w:bookmarkEnd w:id="24"/>
    <w:bookmarkStart w:id="25" w:name="expected-outcomes"/>
    <w:p>
      <w:pPr>
        <w:pStyle w:val="Heading2"/>
      </w:pPr>
      <w:r>
        <w:t xml:space="preserve">6. Expected Outcomes</w:t>
      </w:r>
    </w:p>
    <w:p>
      <w:pPr>
        <w:pStyle w:val="FirstParagraph"/>
      </w:pPr>
      <w:r>
        <w:t xml:space="preserve">This research will deliver four tangible outputs:</w:t>
      </w:r>
    </w:p>
    <w:p>
      <w:pPr>
        <w:numPr>
          <w:ilvl w:val="0"/>
          <w:numId w:val="1003"/>
        </w:numPr>
        <w:pStyle w:val="Compact"/>
      </w:pPr>
      <w:r>
        <w:t xml:space="preserve">A validated predictive model forecasting surgical demand in Alexandria by neighborhood, enabling proactive surgeon deployment.</w:t>
      </w:r>
    </w:p>
    <w:p>
      <w:pPr>
        <w:numPr>
          <w:ilvl w:val="0"/>
          <w:numId w:val="1003"/>
        </w:numPr>
        <w:pStyle w:val="Compact"/>
      </w:pPr>
      <w:r>
        <w:t xml:space="preserve">A culturally appropriate "Surgeon Capacity Index" assessing hospital readiness (including technology access and support staff ratios).</w:t>
      </w:r>
    </w:p>
    <w:p>
      <w:pPr>
        <w:numPr>
          <w:ilvl w:val="0"/>
          <w:numId w:val="1003"/>
        </w:numPr>
        <w:pStyle w:val="Compact"/>
      </w:pPr>
      <w:r>
        <w:t xml:space="preserve">Policy briefs for Egypt's Ministry of Health outlining phased investment in Alexandria's surgical training programs at the Alexandria Faculty of Medicine.</w:t>
      </w:r>
    </w:p>
    <w:p>
      <w:pPr>
        <w:numPr>
          <w:ilvl w:val="0"/>
          <w:numId w:val="1003"/>
        </w:numPr>
        <w:pStyle w:val="Compact"/>
      </w:pPr>
      <w:r>
        <w:t xml:space="preserve">An open-source digital toolkit for Egyptian hospitals to monitor surgeon workload and patient wait times—adapted specifically for Egypt Alexandria's infrastructure constraints.</w:t>
      </w:r>
    </w:p>
    <w:bookmarkEnd w:id="25"/>
    <w:bookmarkStart w:id="26" w:name="significance-and-innovation"/>
    <w:p>
      <w:pPr>
        <w:pStyle w:val="Heading2"/>
      </w:pPr>
      <w:r>
        <w:t xml:space="preserve">7. Significance and Innovation</w:t>
      </w:r>
    </w:p>
    <w:p>
      <w:pPr>
        <w:pStyle w:val="FirstParagraph"/>
      </w:pPr>
      <w:r>
        <w:t xml:space="preserve">This</w:t>
      </w:r>
      <w:r>
        <w:t xml:space="preserve"> </w:t>
      </w:r>
      <w:r>
        <w:rPr>
          <w:iCs/>
          <w:i/>
        </w:rPr>
        <w:t xml:space="preserve">Thesis Proposal</w:t>
      </w:r>
      <w:r>
        <w:t xml:space="preserve"> </w:t>
      </w:r>
      <w:r>
        <w:t xml:space="preserve">holds transformative potential for Egypt Alexandria, where surgical care is a lifeline for 1 in 4 citizens requiring emergency intervention. By centering the surgeon's operational reality—not just hospital capacity—we address the human element of care delivery. The project innovates through its localization: unlike generic WHO frameworks, it integrates Alexandria-specific factors like seasonal tourism pressure (20% surge in trauma cases during summer) and cultural preferences for male surgeons in certain communities. Crucially, it aligns with Egypt's "Vision 2030" healthcare goals by targeting the</w:t>
      </w:r>
      <w:r>
        <w:t xml:space="preserve"> </w:t>
      </w:r>
      <w:r>
        <w:rPr>
          <w:bCs/>
          <w:b/>
        </w:rPr>
        <w:t xml:space="preserve">Surgeon</w:t>
      </w:r>
      <w:r>
        <w:t xml:space="preserve"> </w:t>
      </w:r>
      <w:r>
        <w:t xml:space="preserve">as both a clinical actor and policy lever. Success would position Alexandria as a model city for surgical equity across the MENA region.</w:t>
      </w:r>
    </w:p>
    <w:bookmarkEnd w:id="26"/>
    <w:bookmarkStart w:id="27" w:name="timeline-and-resources"/>
    <w:p>
      <w:pPr>
        <w:pStyle w:val="Heading2"/>
      </w:pPr>
      <w:r>
        <w:t xml:space="preserve">8. Timeline and Resources</w:t>
      </w:r>
    </w:p>
    <w:p>
      <w:pPr>
        <w:pStyle w:val="FirstParagraph"/>
      </w:pPr>
      <w:r>
        <w:t xml:space="preserve">The research will be executed in three phases (Months 1-6: Data collection; Months 7-12: Analysis; Months 13-18: Policy integration). Key resources include collaboration with Alexandria University's Medical Research Ethics Committee, access to the Egyptian Ministry of Health's National Surgical Database, and technical support from the World Bank's Egypt Health Sector Project. Budget requirements ($48,500) cover fieldwork in Alexandria (transportation for 15 research assistants), GIS software licensing, and community engagement activities—all prioritizing cost-effective solutions suitable for resource-limited settings.</w:t>
      </w:r>
    </w:p>
    <w:bookmarkEnd w:id="27"/>
    <w:bookmarkStart w:id="28" w:name="conclusion"/>
    <w:p>
      <w:pPr>
        <w:pStyle w:val="Heading2"/>
      </w:pPr>
      <w:r>
        <w:t xml:space="preserve">9. Conclusion</w:t>
      </w:r>
    </w:p>
    <w:p>
      <w:pPr>
        <w:pStyle w:val="FirstParagraph"/>
      </w:pPr>
      <w:r>
        <w:t xml:space="preserve">As Egypt Alexandria continues to evolve as a medical destination in the Eastern Mediterranean, this thesis research directly confronts a critical bottleneck: the unmet potential of its surgical workforce. By systematically analyzing how surgeons operate within Alexandria's complex urban and healthcare environment, this proposal transcends academic inquiry to deliver actionable solutions. The ultimate goal is not merely to improve wait times but to reimagine the surgeon's role as a strategic asset for equitable care in Egypt Alexandria—a vision where every resident, regardless of zip code or income level, accesses life-saving surgery without undue delay. This</w:t>
      </w:r>
      <w:r>
        <w:t xml:space="preserve"> </w:t>
      </w:r>
      <w:r>
        <w:rPr>
          <w:iCs/>
          <w:i/>
        </w:rPr>
        <w:t xml:space="preserve">Thesis Proposal</w:t>
      </w:r>
      <w:r>
        <w:t xml:space="preserve"> </w:t>
      </w:r>
      <w:r>
        <w:t xml:space="preserve">represents the first comprehensive roadmap for transforming surgical excellence in Egypt Alexandria, setting a precedent that could reshape healthcare delivery across Egypt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Egypt Alexandria</dc:title>
  <dc:creator/>
  <dc:language>en</dc:language>
  <cp:keywords/>
  <dcterms:created xsi:type="dcterms:W3CDTF">2026-07-22T13:10:31Z</dcterms:created>
  <dcterms:modified xsi:type="dcterms:W3CDTF">2026-07-22T13:10:31Z</dcterms:modified>
</cp:coreProperties>
</file>

<file path=docProps/custom.xml><?xml version="1.0" encoding="utf-8"?>
<Properties xmlns="http://schemas.openxmlformats.org/officeDocument/2006/custom-properties" xmlns:vt="http://schemas.openxmlformats.org/officeDocument/2006/docPropsVTypes"/>
</file>