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and</w:t>
      </w:r>
      <w:r>
        <w:t xml:space="preserve"> </w:t>
      </w:r>
      <w:r>
        <w:t xml:space="preserve">Practice</w:t>
      </w:r>
      <w:r>
        <w:t xml:space="preserve"> </w:t>
      </w:r>
      <w:r>
        <w:t xml:space="preserve">within</w:t>
      </w:r>
      <w:r>
        <w:t xml:space="preserve"> </w:t>
      </w:r>
      <w:r>
        <w:t xml:space="preserve">Munich's</w:t>
      </w:r>
      <w:r>
        <w:t xml:space="preserve"> </w:t>
      </w:r>
      <w:r>
        <w:t xml:space="preserve">Healthcare</w:t>
      </w:r>
      <w:r>
        <w:t xml:space="preserve"> </w:t>
      </w:r>
      <w:r>
        <w:t xml:space="preserve">Ecosystem</w:t>
      </w:r>
    </w:p>
    <w:bookmarkStart w:id="27" w:name="X4714b177c751b617f03652e83e94eafdeaef257"/>
    <w:p>
      <w:pPr>
        <w:pStyle w:val="Heading1"/>
      </w:pPr>
      <w:r>
        <w:t xml:space="preserve">Thesis Proposal: Enhancing Surgical Education and Clinical Excellence for the Modern Surgeon in Munich, Germany</w:t>
      </w:r>
    </w:p>
    <w:bookmarkStart w:id="20" w:name="abstract"/>
    <w:p>
      <w:pPr>
        <w:pStyle w:val="Heading2"/>
      </w:pPr>
      <w:r>
        <w:t xml:space="preserve">Abstract</w:t>
      </w:r>
    </w:p>
    <w:p>
      <w:pPr>
        <w:pStyle w:val="FirstParagraph"/>
      </w:pPr>
      <w:r>
        <w:t xml:space="preserve">This Thesis Proposal outlines a comprehensive research project designed to investigate the critical pathways, challenges, and future directions for aspiring and practicing surgeons within the specialized healthcare environment of Munich, Germany. Focusing on the unique confluence of academic rigor, technological innovation, and patient diversity found in Munich's leading hospitals and university centers (such as Ludwig Maximilian University Hospital - LMU Klinikum), this research aims to develop actionable frameworks for optimizing surgical training programs. The central thesis argues that a tailored approach to surgeon development within Munich's ecosystem is essential for meeting the demands of modern healthcare, advancing medical science, and ensuring sustainable excellence in surgical care across Bavaria and Germany.</w:t>
      </w:r>
    </w:p>
    <w:bookmarkEnd w:id="20"/>
    <w:bookmarkStart w:id="21" w:name="introduction"/>
    <w:p>
      <w:pPr>
        <w:pStyle w:val="Heading2"/>
      </w:pPr>
      <w:r>
        <w:t xml:space="preserve">Introduction</w:t>
      </w:r>
    </w:p>
    <w:p>
      <w:pPr>
        <w:pStyle w:val="FirstParagraph"/>
      </w:pPr>
      <w:r>
        <w:t xml:space="preserve">The role of the Surgeon in contemporary medicine is increasingly complex, demanding not only exceptional technical skill but also advanced decision-making abilities, proficiency with cutting-edge technologies (like robotic-assisted surgery), and deep understanding of interdisciplinary care models. Munich, as a major hub for medical research and healthcare delivery in Germany, presents a dynamic yet challenging environment for surgical professionals. Home to prestigious institutions like the Technical University of Munich (TUM) School of Medicine, Helmholtz Zentrum München, the German Cancer Research Center (DKFZ), and renowned hospitals including Klinikum Rechts der Isar and Klinikum Grosshadern, Munich offers unparalleled resources for surgical education and innovation. However, navigating the stringent German medical licensing requirements (Approbation), competitive residency pathways (Assistenzarzt phase), and the specific patient demographics of a major metropolis presents unique hurdles for the aspiring Surgeon. This Thesis Proposal addresses these context-specific challenges, proposing research to directly inform the future of surgical training within Munich.</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general surgical training models across Europe and Germany, often focusing on broad national frameworks or isolated institutional practices. However, a significant gap exists in research specifically analyzing the *Munich-specific* context: How do the unique confluence of academic prestige, high-volume clinical settings (serving over 2 million inhabitants), advanced technological adoption (e.g., AI-assisted diagnostics in Munich's hospitals), and Bavaria's distinct healthcare administration impact the training trajectory, professional satisfaction, and long-term career development of a Surgeon? Current studies rarely integrate these local factors into actionable recommendations for surgical education reform within this specific German city-state capital. This Thesis Proposal directly addresses this gap by centering the investigation on Munich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surgical training curriculum, mentorship structures, and technological exposure available to resident Surgeons (Assistenzärzte) across major Munich hospitals.</w:t>
      </w:r>
    </w:p>
    <w:p>
      <w:pPr>
        <w:numPr>
          <w:ilvl w:val="0"/>
          <w:numId w:val="1001"/>
        </w:numPr>
        <w:pStyle w:val="Compact"/>
      </w:pPr>
      <w:r>
        <w:t xml:space="preserve">To identify key challenges faced by emerging Surgeons in Munich related to work-life balance, access to specialized high-impact cases, technological learning curves (e.g., robotic surgery), and integration into research environments.</w:t>
      </w:r>
    </w:p>
    <w:p>
      <w:pPr>
        <w:numPr>
          <w:ilvl w:val="0"/>
          <w:numId w:val="1001"/>
        </w:numPr>
        <w:pStyle w:val="Compact"/>
      </w:pPr>
      <w:r>
        <w:t xml:space="preserve">To assess the perception of current surgeons and surgical department heads within Munich institutions regarding the skills most needed for future success as a Surgeon in Germany's evolving landscape.</w:t>
      </w:r>
    </w:p>
    <w:p>
      <w:pPr>
        <w:numPr>
          <w:ilvl w:val="0"/>
          <w:numId w:val="1001"/>
        </w:numPr>
        <w:pStyle w:val="Compact"/>
      </w:pPr>
      <w:r>
        <w:t xml:space="preserve">To develop a context-specific model for optimizing the Surgeon training pathway within Munich, integrating academic excellence, technological readiness, and patient-centered care principles.</w:t>
      </w:r>
    </w:p>
    <w:bookmarkEnd w:id="23"/>
    <w:bookmarkStart w:id="24" w:name="methodology"/>
    <w:p>
      <w:pPr>
        <w:pStyle w:val="Heading2"/>
      </w:pPr>
      <w:r>
        <w:t xml:space="preserve">Methodology</w:t>
      </w:r>
    </w:p>
    <w:p>
      <w:pPr>
        <w:pStyle w:val="FirstParagraph"/>
      </w:pPr>
      <w:r>
        <w:t xml:space="preserve">This mixed-methods study will be conducted over 18 months. Phase 1 involves a detailed analysis of existing curricula and training logs from LMU Klinikum, TUM Hospital, and other major Munich surgical departments. Phase 2 employs semi-structured interviews with key stakeholders: currently practicing Surgeons in Munich (n=30), surgical residency program directors (n=5), senior hospital administrators (n=5), and recent graduates of Munich-based programs (n=15). Phase 3 utilizes a quantitative survey distributed to all surgical residents within Munich's university hospitals to quantify challenges and preferences. Thematic analysis of interview data will be combined with statistical analysis of survey responses. The core research will be contextualized within the specific regulatory environment of Germany, particularly focusing on how Munich institutions navigate the Bundesärztekammer guidelines while fostering innovation.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robust evidence base detailing the Munich-specific landscape of surgical training. The expected outcomes include: (1) A validated framework outlining best practices for Surgeon development within Munich's unique academic-clinical nexus; (2) Specific, actionable recommendations for hospital administrators and medical school curricula in Munich to address identified bottlenecks; (3) A model demonstrating how technology adoption can be systematically integrated into surgical education at the regional level. The significance is profound: For Germany Munich specifically, this research directly contributes to strengthening its position as a global leader in surgical innovation and training. By producing a Thesis Proposal focused on localized solutions, this work aims to enhance the quality of care delivered by the next generation of Surgeons across Bavaria. It addresses a critical need identified by the Bavarian State Ministry for Health and Care, which consistently emphasizes workforce development in high-demand specialties like surgery within key urban centers such as Munich. Ultimately, this research will provide a blueprint for optimizing the journey from medical student to highly skilled Surgeon within the demanding yet rewarding environment of Germany's premier surgical city.</w:t>
      </w:r>
    </w:p>
    <w:bookmarkEnd w:id="25"/>
    <w:bookmarkStart w:id="26" w:name="conclusion"/>
    <w:p>
      <w:pPr>
        <w:pStyle w:val="Heading2"/>
      </w:pPr>
      <w:r>
        <w:t xml:space="preserve">Conclusion</w:t>
      </w:r>
    </w:p>
    <w:p>
      <w:pPr>
        <w:pStyle w:val="FirstParagraph"/>
      </w:pPr>
      <w:r>
        <w:t xml:space="preserve">The future of surgical excellence in Germany hinges on continuously refining how Surgeons are trained, particularly within leading metropolitan centers like Munich. This Thesis Proposal is not merely an academic exercise; it is a strategic initiative designed to directly impact the quality and sustainability of surgical care in one of Europe's most advanced healthcare environments. By centering the research on Munich's specific infrastructure, challenges, and opportunities – leveraging its world-class hospitals, universities, and research institutes – this study promises tangible benefits for patients, medical professionals, and the German healthcare system as a whole. The successful completion of this Thesis Proposal will yield a vital resource for shaping surgical education policy in Munich and serve as a replicable model for other major cities within Germany seeking to cultivate elite Surgical talent. Investing in understanding and optimizing the Surgeon's pathway within Munich is, therefore, an investment in the future of German medicine itself.</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and Practice within Munich's Healthcare Ecosystem</dc:title>
  <dc:creator/>
  <dc:language>en</dc:language>
  <cp:keywords/>
  <dcterms:created xsi:type="dcterms:W3CDTF">2026-04-24T06:12:17Z</dcterms:created>
  <dcterms:modified xsi:type="dcterms:W3CDTF">2026-04-24T06:12:17Z</dcterms:modified>
</cp:coreProperties>
</file>

<file path=docProps/custom.xml><?xml version="1.0" encoding="utf-8"?>
<Properties xmlns="http://schemas.openxmlformats.org/officeDocument/2006/custom-properties" xmlns:vt="http://schemas.openxmlformats.org/officeDocument/2006/docPropsVTypes"/>
</file>