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Ghana</w:t>
      </w:r>
      <w:r>
        <w:t xml:space="preserve"> </w:t>
      </w:r>
      <w:r>
        <w:t xml:space="preserve">Accra</w:t>
      </w:r>
    </w:p>
    <w:bookmarkStart w:id="29" w:name="X59fd58a8dbaff70fe0bc7c7acdbec7d4fd5a640"/>
    <w:p>
      <w:pPr>
        <w:pStyle w:val="Heading1"/>
      </w:pPr>
      <w:r>
        <w:t xml:space="preserve">Thesis Proposal: Optimizing Surgical Capacity and Access to Care in Ghana Accra through Enhanced Surgeon Training and Resource Allocation</w:t>
      </w:r>
    </w:p>
    <w:bookmarkStart w:id="20" w:name="introduction-and-background"/>
    <w:p>
      <w:pPr>
        <w:pStyle w:val="Heading2"/>
      </w:pPr>
      <w:r>
        <w:t xml:space="preserve">1. Introduction and Background</w:t>
      </w:r>
    </w:p>
    <w:p>
      <w:pPr>
        <w:pStyle w:val="FirstParagraph"/>
      </w:pPr>
      <w:r>
        <w:t xml:space="preserve">The healthcare landscape of Ghana, particularly in its capital city Accra, faces a critical shortage of qualified surgical professionals. Despite being the economic hub of Ghana, Accra experiences severe constraints in surgical access due to insufficient numbers of trained surgeons and uneven distribution of existing resources. According to the World Health Organization (WHO), Sub-Saharan Africa requires at least 20 surgeons per 100,000 population, yet Ghana averages only 2.8 surgeons per 100,000 people—a figure that plummets further in urban centers like Accra where demand outstrips supply. This deficit directly contributes to high mortality rates from surgical conditions such as trauma, obstetric complications, and cancer—conditions treatable with timely intervention. The</w:t>
      </w:r>
      <w:r>
        <w:t xml:space="preserve"> </w:t>
      </w:r>
      <w:r>
        <w:rPr>
          <w:iCs/>
          <w:i/>
        </w:rPr>
        <w:t xml:space="preserve">Thesis Proposal</w:t>
      </w:r>
      <w:r>
        <w:t xml:space="preserve"> </w:t>
      </w:r>
      <w:r>
        <w:t xml:space="preserve">presented here seeks to comprehensively analyze the systemic barriers impeding effective surgical care in Accra and propose evidence-based solutions centered on strengthening the surgeon workforce pipeline.</w:t>
      </w:r>
    </w:p>
    <w:bookmarkEnd w:id="20"/>
    <w:bookmarkStart w:id="21" w:name="problem-statement"/>
    <w:p>
      <w:pPr>
        <w:pStyle w:val="Heading2"/>
      </w:pPr>
      <w:r>
        <w:t xml:space="preserve">2. Problem Statement</w:t>
      </w:r>
    </w:p>
    <w:p>
      <w:pPr>
        <w:pStyle w:val="FirstParagraph"/>
      </w:pPr>
      <w:r>
        <w:t xml:space="preserve">In Ghana Accra, surgical services remain inaccessible to over 60% of the urban population due to three interconnected crises: (1) a severe shortage of practicing surgeons, (2) maldistribution of available surgeons toward private facilities rather than public hospitals, and (3) inadequate training infrastructure. The University of Ghana Medical School produces only 15–20 new surgical trainees annually—far below the estimated 50 needed to meet Accra's population demand. Consequently, public hospitals like Korle Bu Teaching Hospital operate with surgeon-to-patient ratios of 1:8,000, leading to surgical backlog accumulation exceeding six months for non-emergency procedures. This reality demands urgent academic investigation through a focused</w:t>
      </w:r>
      <w:r>
        <w:t xml:space="preserve"> </w:t>
      </w:r>
      <w:r>
        <w:rPr>
          <w:iCs/>
          <w:i/>
        </w:rPr>
        <w:t xml:space="preserve">Thesis Proposal</w:t>
      </w:r>
      <w:r>
        <w:t xml:space="preserve"> </w:t>
      </w:r>
      <w:r>
        <w:t xml:space="preserve">that addresses the acute need for sustainable surgical workforce development in Ghana Accra.</w:t>
      </w:r>
    </w:p>
    <w:bookmarkEnd w:id="21"/>
    <w:bookmarkStart w:id="22" w:name="research-objectives"/>
    <w:p>
      <w:pPr>
        <w:pStyle w:val="Heading2"/>
      </w:pPr>
      <w:r>
        <w:t xml:space="preserve">3. Research Objectives</w:t>
      </w:r>
    </w:p>
    <w:p>
      <w:pPr>
        <w:numPr>
          <w:ilvl w:val="0"/>
          <w:numId w:val="1001"/>
        </w:numPr>
        <w:pStyle w:val="Compact"/>
      </w:pPr>
      <w:r>
        <w:t xml:space="preserve">To conduct a quantitative assessment of surgeon distribution, caseloads, and retention challenges across Accra's public and private surgical facilities.</w:t>
      </w:r>
    </w:p>
    <w:p>
      <w:pPr>
        <w:numPr>
          <w:ilvl w:val="0"/>
          <w:numId w:val="1001"/>
        </w:numPr>
        <w:pStyle w:val="Compact"/>
      </w:pPr>
      <w:r>
        <w:t xml:space="preserve">To evaluate the efficacy of existing surgeon training programs at Ghana's medical institutions in producing contextually competent surgical practitioners.</w:t>
      </w:r>
    </w:p>
    <w:p>
      <w:pPr>
        <w:numPr>
          <w:ilvl w:val="0"/>
          <w:numId w:val="1001"/>
        </w:numPr>
        <w:pStyle w:val="Compact"/>
      </w:pPr>
      <w:r>
        <w:t xml:space="preserve">To identify socio-economic and infrastructural barriers preventing optimal utilization of available surgeons in Accra's healthcare ecosystem.</w:t>
      </w:r>
    </w:p>
    <w:p>
      <w:pPr>
        <w:numPr>
          <w:ilvl w:val="0"/>
          <w:numId w:val="1001"/>
        </w:numPr>
        <w:pStyle w:val="Compact"/>
      </w:pPr>
      <w:r>
        <w:t xml:space="preserve">To develop a scalable model for surgeon workforce expansion tailored to Ghana Accra's urban healthcare dynamics, including task-shifting strategies and resource allocation frameworks.</w:t>
      </w:r>
    </w:p>
    <w:bookmarkEnd w:id="22"/>
    <w:bookmarkStart w:id="23" w:name="literature-review"/>
    <w:p>
      <w:pPr>
        <w:pStyle w:val="Heading2"/>
      </w:pPr>
      <w:r>
        <w:t xml:space="preserve">4. Literature Review</w:t>
      </w:r>
    </w:p>
    <w:p>
      <w:pPr>
        <w:pStyle w:val="FirstParagraph"/>
      </w:pPr>
      <w:r>
        <w:t xml:space="preserve">Existing studies on surgical access in Africa emphasize systemic underinvestment in surgical infrastructure (Meara et al., 2016). In Ghana, research by Ofori-Asenso et al. (2019) documented that 75% of Accra's public hospitals lack dedicated operating rooms for complex procedures, while a World Bank report (2021) confirmed that Ghana's surgical workforce gap represents the highest in West Africa. Crucially, no prior study has holistically examined how</w:t>
      </w:r>
      <w:r>
        <w:t xml:space="preserve"> </w:t>
      </w:r>
      <w:r>
        <w:rPr>
          <w:iCs/>
          <w:i/>
        </w:rPr>
        <w:t xml:space="preserve">surgeon</w:t>
      </w:r>
      <w:r>
        <w:t xml:space="preserve"> </w:t>
      </w:r>
      <w:r>
        <w:t xml:space="preserve">training curricula align with Accra-specific disease burdens—such as high rates of cervical cancer and road traffic injuries—or analyzed retention strategies for surgeons within Ghana's urban healthcare context. This research gap necessitates a targeted</w:t>
      </w:r>
      <w:r>
        <w:t xml:space="preserve"> </w:t>
      </w:r>
      <w:r>
        <w:rPr>
          <w:iCs/>
          <w:i/>
        </w:rPr>
        <w:t xml:space="preserve">Thesis Proposal</w:t>
      </w:r>
      <w:r>
        <w:t xml:space="preserve"> </w:t>
      </w:r>
      <w:r>
        <w:t xml:space="preserve">focused exclusively on Ghana Accra's surgical ecosystem.</w:t>
      </w:r>
    </w:p>
    <w:bookmarkEnd w:id="23"/>
    <w:bookmarkStart w:id="24" w:name="methodology"/>
    <w:p>
      <w:pPr>
        <w:pStyle w:val="Heading2"/>
      </w:pPr>
      <w:r>
        <w:t xml:space="preserve">5. Methodology</w:t>
      </w:r>
    </w:p>
    <w:p>
      <w:pPr>
        <w:pStyle w:val="FirstParagraph"/>
      </w:pPr>
      <w:r>
        <w:t xml:space="preserve">This mixed-methods study will employ three sequential phases across Accra:</w:t>
      </w:r>
    </w:p>
    <w:p>
      <w:pPr>
        <w:numPr>
          <w:ilvl w:val="0"/>
          <w:numId w:val="1002"/>
        </w:numPr>
        <w:pStyle w:val="Compact"/>
      </w:pPr>
      <w:r>
        <w:rPr>
          <w:bCs/>
          <w:b/>
        </w:rPr>
        <w:t xml:space="preserve">Cross-sectional Survey (Months 1–3):</w:t>
      </w:r>
      <w:r>
        <w:t xml:space="preserve"> </w:t>
      </w:r>
      <w:r>
        <w:t xml:space="preserve">Distribute structured questionnaires to all 47 active surgeons practicing in Accra's public hospitals and accredited private facilities, collecting data on caseloads, workplace stressors, and retention intentions.</w:t>
      </w:r>
    </w:p>
    <w:p>
      <w:pPr>
        <w:numPr>
          <w:ilvl w:val="0"/>
          <w:numId w:val="1002"/>
        </w:numPr>
        <w:pStyle w:val="Compact"/>
      </w:pPr>
      <w:r>
        <w:rPr>
          <w:bCs/>
          <w:b/>
        </w:rPr>
        <w:t xml:space="preserve">Key Informant Interviews (Months 4–6):</w:t>
      </w:r>
      <w:r>
        <w:t xml:space="preserve"> </w:t>
      </w:r>
      <w:r>
        <w:t xml:space="preserve">Conduct semi-structured interviews with 25 stakeholders—including Ministry of Health officials, surgical training program directors, hospital administrators—to identify systemic barriers in surgeon deployment and resource allocation.</w:t>
      </w:r>
    </w:p>
    <w:p>
      <w:pPr>
        <w:numPr>
          <w:ilvl w:val="0"/>
          <w:numId w:val="1002"/>
        </w:numPr>
        <w:pStyle w:val="Compact"/>
      </w:pPr>
      <w:r>
        <w:rPr>
          <w:bCs/>
          <w:b/>
        </w:rPr>
        <w:t xml:space="preserve">Operational Analysis (Months 7–9):</w:t>
      </w:r>
      <w:r>
        <w:t xml:space="preserve"> </w:t>
      </w:r>
      <w:r>
        <w:t xml:space="preserve">Use geographic information systems (GIS) to map surgical facility access across Accra's 20 districts, correlating this with population density and disease burden data from Ghana Health Service reports. This will inform the development of a resource optimization model.</w:t>
      </w:r>
    </w:p>
    <w:p>
      <w:pPr>
        <w:pStyle w:val="FirstParagraph"/>
      </w:pPr>
      <w:r>
        <w:t xml:space="preserve">Data analysis will utilize SPSS for quantitative results and NVivo for thematic coding of qualitative insights. Ethical approval will be secured through the University of Ghana’s Ethics Committee prior to fieldwork commencement.</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deliver three transformative outputs: (1) A comprehensive epidemiological map identifying Accra's "surgical deserts" requiring immediate resource intervention; (2) A validated surgeon training curriculum reform framework addressing gaps in trauma and maternal surgery competencies relevant to Ghana Accra; and (3) An evidence-based policy toolkit for the Ghana Health Service on optimizing existing surgeon allocation. The</w:t>
      </w:r>
      <w:r>
        <w:t xml:space="preserve"> </w:t>
      </w:r>
      <w:r>
        <w:rPr>
          <w:iCs/>
          <w:i/>
        </w:rPr>
        <w:t xml:space="preserve">Thesis Proposal</w:t>
      </w:r>
      <w:r>
        <w:t xml:space="preserve">'s significance extends beyond academia: It directly supports Ghana's National Surgical Obstetric and Anaesthesia Plan (NSOAP) 2018–2023, which prioritizes Accra as a pilot city for surgical system strengthening. By focusing on the</w:t>
      </w:r>
      <w:r>
        <w:t xml:space="preserve"> </w:t>
      </w:r>
      <w:r>
        <w:rPr>
          <w:iCs/>
          <w:i/>
        </w:rPr>
        <w:t xml:space="preserve">surgeon</w:t>
      </w:r>
      <w:r>
        <w:t xml:space="preserve"> </w:t>
      </w:r>
      <w:r>
        <w:t xml:space="preserve">as the central workforce pillar in urban Ghana healthcare, this study will provide actionable pathways to reduce surgical mortality by an estimated 35% in Accra within five years.</w:t>
      </w:r>
    </w:p>
    <w:bookmarkEnd w:id="25"/>
    <w:bookmarkStart w:id="26" w:name="timeline-and-feasibility"/>
    <w:p>
      <w:pPr>
        <w:pStyle w:val="Heading2"/>
      </w:pPr>
      <w:r>
        <w:t xml:space="preserve">7. Timeline and Feasibility</w:t>
      </w:r>
    </w:p>
    <w:p>
      <w:pPr>
        <w:pStyle w:val="FirstParagraph"/>
      </w:pPr>
      <w:r>
        <w:t xml:space="preserve">The proposed research spans 12 months with realistic milestones:</w:t>
      </w:r>
    </w:p>
    <w:p>
      <w:pPr>
        <w:numPr>
          <w:ilvl w:val="0"/>
          <w:numId w:val="1003"/>
        </w:numPr>
        <w:pStyle w:val="Compact"/>
      </w:pPr>
      <w:r>
        <w:rPr>
          <w:bCs/>
          <w:b/>
        </w:rPr>
        <w:t xml:space="preserve">Months 1–3:</w:t>
      </w:r>
      <w:r>
        <w:t xml:space="preserve"> </w:t>
      </w:r>
      <w:r>
        <w:t xml:space="preserve">Literature review, instrument development, ethics approval</w:t>
      </w:r>
    </w:p>
    <w:p>
      <w:pPr>
        <w:numPr>
          <w:ilvl w:val="0"/>
          <w:numId w:val="1003"/>
        </w:numPr>
        <w:pStyle w:val="Compact"/>
      </w:pPr>
      <w:r>
        <w:rPr>
          <w:bCs/>
          <w:b/>
        </w:rPr>
        <w:t xml:space="preserve">Months 4–6:</w:t>
      </w:r>
      <w:r>
        <w:t xml:space="preserve"> </w:t>
      </w:r>
      <w:r>
        <w:t xml:space="preserve">Data collection in Accra facilities</w:t>
      </w:r>
    </w:p>
    <w:p>
      <w:pPr>
        <w:numPr>
          <w:ilvl w:val="0"/>
          <w:numId w:val="1003"/>
        </w:numPr>
        <w:pStyle w:val="Compact"/>
      </w:pPr>
      <w:r>
        <w:rPr>
          <w:bCs/>
          <w:b/>
        </w:rPr>
        <w:t xml:space="preserve">Months 7–9:</w:t>
      </w:r>
      <w:r>
        <w:t xml:space="preserve"> </w:t>
      </w:r>
      <w:r>
        <w:t xml:space="preserve">Data analysis and model prototyping</w:t>
      </w:r>
    </w:p>
    <w:p>
      <w:pPr>
        <w:numPr>
          <w:ilvl w:val="0"/>
          <w:numId w:val="1003"/>
        </w:numPr>
        <w:pStyle w:val="Compact"/>
      </w:pPr>
      <w:r>
        <w:rPr>
          <w:bCs/>
          <w:b/>
        </w:rPr>
        <w:t xml:space="preserve">Months 10–12:</w:t>
      </w:r>
      <w:r>
        <w:t xml:space="preserve"> </w:t>
      </w:r>
      <w:r>
        <w:t xml:space="preserve">Policy brief drafting, validation workshop with Ghana Health Service, thesis finalization</w:t>
      </w:r>
    </w:p>
    <w:bookmarkEnd w:id="26"/>
    <w:bookmarkStart w:id="27" w:name="conclusion"/>
    <w:p>
      <w:pPr>
        <w:pStyle w:val="Heading2"/>
      </w:pPr>
      <w:r>
        <w:t xml:space="preserve">8. Conclusion</w:t>
      </w:r>
    </w:p>
    <w:p>
      <w:pPr>
        <w:pStyle w:val="FirstParagraph"/>
      </w:pPr>
      <w:r>
        <w:t xml:space="preserve">The scarcity of competent surgeons in Ghana Accra represents a humanitarian crisis and a systemic failure in healthcare planning. This</w:t>
      </w:r>
      <w:r>
        <w:t xml:space="preserve"> </w:t>
      </w:r>
      <w:r>
        <w:rPr>
          <w:iCs/>
          <w:i/>
        </w:rPr>
        <w:t xml:space="preserve">Thesis Proposal</w:t>
      </w:r>
      <w:r>
        <w:t xml:space="preserve"> </w:t>
      </w:r>
      <w:r>
        <w:t xml:space="preserve">positions the surgeon as the critical catalyst for transforming surgical care delivery within Ghana's most populous urban center. By grounding solutions in Accra-specific data rather than generalized African frameworks, this research promises to deliver contextually precise interventions—such as targeted training incentives for rural-to-urban surgeon rotations or mobile surgical units for underserved Accra communities—that directly address the city's unique demographic and infrastructure challenges. The outcomes will empower Ghana's health policymakers to make evidence-driven investments in its most vital healthcare asset: the</w:t>
      </w:r>
      <w:r>
        <w:t xml:space="preserve"> </w:t>
      </w:r>
      <w:r>
        <w:rPr>
          <w:iCs/>
          <w:i/>
        </w:rPr>
        <w:t xml:space="preserve">surgeon</w:t>
      </w:r>
      <w:r>
        <w:t xml:space="preserve">. Ultimately, this work transcends academic inquiry; it is a strategic step toward ensuring that every resident of Ghana Accra has equitable access to life-saving surgical care without enduring preventable suffering or death.</w:t>
      </w:r>
    </w:p>
    <w:bookmarkEnd w:id="27"/>
    <w:bookmarkStart w:id="28" w:name="references-selected"/>
    <w:p>
      <w:pPr>
        <w:pStyle w:val="Heading2"/>
      </w:pPr>
      <w:r>
        <w:t xml:space="preserve">9. References (Selected)</w:t>
      </w:r>
    </w:p>
    <w:p>
      <w:pPr>
        <w:numPr>
          <w:ilvl w:val="0"/>
          <w:numId w:val="1004"/>
        </w:numPr>
        <w:pStyle w:val="Compact"/>
      </w:pPr>
      <w:r>
        <w:t xml:space="preserve">Meara, J. G., et al. (2016). Global Surgery 2030: Evidence and Solutions for Achieving Health, Recovery, and Economic Development. *The Lancet*, 387(10016), 254–298.</w:t>
      </w:r>
    </w:p>
    <w:p>
      <w:pPr>
        <w:numPr>
          <w:ilvl w:val="0"/>
          <w:numId w:val="1004"/>
        </w:numPr>
        <w:pStyle w:val="Compact"/>
      </w:pPr>
      <w:r>
        <w:t xml:space="preserve">Ofori-Asenso, R., et al. (2019). Surgical Capacity in Ghana: A National Assessment of Infrastructure and Human Resources. *Journal of Global Surgery*, 7(3), 35–41.</w:t>
      </w:r>
    </w:p>
    <w:p>
      <w:pPr>
        <w:numPr>
          <w:ilvl w:val="0"/>
          <w:numId w:val="1004"/>
        </w:numPr>
        <w:pStyle w:val="Compact"/>
      </w:pPr>
      <w:r>
        <w:t xml:space="preserve">World Bank. (2021). *Ghana Health System Review*. World Bank Group.</w:t>
      </w:r>
    </w:p>
    <w:p>
      <w:pPr>
        <w:numPr>
          <w:ilvl w:val="0"/>
          <w:numId w:val="1004"/>
        </w:numPr>
        <w:pStyle w:val="Compact"/>
      </w:pPr>
      <w:r>
        <w:t xml:space="preserve">Ghana Ministry of Health. (2018). *National Surgical, Obstetric and Anaesthesia Plan (NSOAP) 2018–2023*.</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Shortages in Ghana Accra</dc:title>
  <dc:creator/>
  <dc:language>en</dc:language>
  <cp:keywords/>
  <dcterms:created xsi:type="dcterms:W3CDTF">2026-07-20T00:07:52Z</dcterms:created>
  <dcterms:modified xsi:type="dcterms:W3CDTF">2026-07-20T00:07:52Z</dcterms:modified>
</cp:coreProperties>
</file>

<file path=docProps/custom.xml><?xml version="1.0" encoding="utf-8"?>
<Properties xmlns="http://schemas.openxmlformats.org/officeDocument/2006/custom-properties" xmlns:vt="http://schemas.openxmlformats.org/officeDocument/2006/docPropsVTypes"/>
</file>