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in</w:t>
      </w:r>
      <w:r>
        <w:t xml:space="preserve"> </w:t>
      </w:r>
      <w:r>
        <w:t xml:space="preserve">Urban</w:t>
      </w:r>
      <w:r>
        <w:t xml:space="preserve"> </w:t>
      </w:r>
      <w:r>
        <w:t xml:space="preserve">Academic</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9" w:name="Xc2d097a1e7e8898f7fc498e7dd9d34a3b32f441"/>
    <w:p>
      <w:pPr>
        <w:pStyle w:val="Heading1"/>
      </w:pPr>
      <w:r>
        <w:t xml:space="preserve">Thesis Proposal: Advancing Minimally Invasive Surgical Techniques in Urban Academic Settings - A Focus on Italy Milan</w:t>
      </w:r>
    </w:p>
    <w:bookmarkStart w:id="20" w:name="introduction-and-background"/>
    <w:p>
      <w:pPr>
        <w:pStyle w:val="Heading2"/>
      </w:pPr>
      <w:r>
        <w:t xml:space="preserve">1. Introduction and Background</w:t>
      </w:r>
    </w:p>
    <w:p>
      <w:pPr>
        <w:pStyle w:val="FirstParagraph"/>
      </w:pPr>
      <w:r>
        <w:t xml:space="preserve">The evolving landscape of surgical care in metropolitan centers presents unique challenges and opportunities for the modern</w:t>
      </w:r>
      <w:r>
        <w:t xml:space="preserve"> </w:t>
      </w:r>
      <w:r>
        <w:rPr>
          <w:bCs/>
          <w:b/>
        </w:rPr>
        <w:t xml:space="preserve">Surgeon</w:t>
      </w:r>
      <w:r>
        <w:t xml:space="preserve">. In</w:t>
      </w:r>
      <w:r>
        <w:t xml:space="preserve"> </w:t>
      </w:r>
      <w:r>
        <w:rPr>
          <w:bCs/>
          <w:b/>
        </w:rPr>
        <w:t xml:space="preserve">Italy Milan</w:t>
      </w:r>
      <w:r>
        <w:t xml:space="preserve">, as a global hub for healthcare innovation, academic medical institutions face increasing pressure to integrate cutting-edge surgical techniques within high-volume urban environments. This thesis proposal addresses a critical gap: the optimization of minimally invasive surgical (MIS) protocols specifically tailored for complex urban hospital ecosystems like those in</w:t>
      </w:r>
      <w:r>
        <w:t xml:space="preserve"> </w:t>
      </w:r>
      <w:r>
        <w:rPr>
          <w:bCs/>
          <w:b/>
        </w:rPr>
        <w:t xml:space="preserve">Italy Milan</w:t>
      </w:r>
      <w:r>
        <w:t xml:space="preserve">. With Milan's population exceeding 1.4 million and its status as a leading medical tourism destination, surgeons at institutions such as San Raffaele Hospital and Policlinico di Milano must balance technological advancement with resource constraints, patient diversity, and stringent Italian healthcare regulations. This</w:t>
      </w:r>
      <w:r>
        <w:t xml:space="preserve"> </w:t>
      </w:r>
      <w:r>
        <w:rPr>
          <w:bCs/>
          <w:b/>
        </w:rPr>
        <w:t xml:space="preserve">Thesis Proposal</w:t>
      </w:r>
      <w:r>
        <w:t xml:space="preserve"> </w:t>
      </w:r>
      <w:r>
        <w:t xml:space="preserve">outlines research to enhance surgical outcomes through context-specific MIS frameworks.</w:t>
      </w:r>
    </w:p>
    <w:bookmarkEnd w:id="20"/>
    <w:bookmarkStart w:id="21" w:name="problem-statement"/>
    <w:p>
      <w:pPr>
        <w:pStyle w:val="Heading2"/>
      </w:pPr>
      <w:r>
        <w:t xml:space="preserve">2. Problem Statement</w:t>
      </w:r>
    </w:p>
    <w:p>
      <w:pPr>
        <w:pStyle w:val="FirstParagraph"/>
      </w:pPr>
      <w:r>
        <w:t xml:space="preserve">Despite Italy's advanced healthcare infrastructure, urban surgeons in Milan encounter significant barriers to MIS adoption: (1) Fragmented interdisciplinary coordination in high-traffic hospitals, (2) Limited standardization of robotic-assisted techniques across Milanese academic centers, and (3) Cultural resistance among senior surgical staff accustomed to traditional open procedures. Current literature predominantly focuses on rural or single-institution models, neglecting the multifaceted dynamics of a metropolis like</w:t>
      </w:r>
      <w:r>
        <w:t xml:space="preserve"> </w:t>
      </w:r>
      <w:r>
        <w:rPr>
          <w:bCs/>
          <w:b/>
        </w:rPr>
        <w:t xml:space="preserve">Italy Milan</w:t>
      </w:r>
      <w:r>
        <w:t xml:space="preserve">. A recent 2023 study by the Italian Society of Surgery revealed that only 47% of Milanese surgeons consistently implement MIS protocols for colorectal procedures—well below the European average. This gap directly impacts patient recovery times, hospital bed turnover rates, and long-term cost efficiency within</w:t>
      </w:r>
      <w:r>
        <w:t xml:space="preserve"> </w:t>
      </w:r>
      <w:r>
        <w:rPr>
          <w:bCs/>
          <w:b/>
        </w:rPr>
        <w:t xml:space="preserve">Italy's</w:t>
      </w:r>
      <w:r>
        <w:t xml:space="preserve"> </w:t>
      </w:r>
      <w:r>
        <w:t xml:space="preserve">publicly funded healthcare system (Servizio Sanitario Nazionale).</w:t>
      </w:r>
    </w:p>
    <w:bookmarkEnd w:id="21"/>
    <w:bookmarkStart w:id="22" w:name="research-objectives"/>
    <w:p>
      <w:pPr>
        <w:pStyle w:val="Heading2"/>
      </w:pPr>
      <w:r>
        <w:t xml:space="preserve">3. Research Objectives</w:t>
      </w:r>
    </w:p>
    <w:p>
      <w:pPr>
        <w:pStyle w:val="FirstParagraph"/>
      </w:pPr>
      <w:r>
        <w:t xml:space="preserve">This study aims to develop a scalable MIS optimization framework for urban academic surgery through three core objectives:</w:t>
      </w:r>
    </w:p>
    <w:p>
      <w:pPr>
        <w:numPr>
          <w:ilvl w:val="0"/>
          <w:numId w:val="1001"/>
        </w:numPr>
        <w:pStyle w:val="Compact"/>
      </w:pPr>
      <w:r>
        <w:rPr>
          <w:bCs/>
          <w:b/>
        </w:rPr>
        <w:t xml:space="preserve">Contextual Analysis:</w:t>
      </w:r>
      <w:r>
        <w:t xml:space="preserve"> </w:t>
      </w:r>
      <w:r>
        <w:t xml:space="preserve">Map existing MIS workflows across Milan's top 5 academic hospitals to identify systemic bottlenecks (e.g., OR scheduling conflicts, equipment maintenance delays).</w:t>
      </w:r>
    </w:p>
    <w:p>
      <w:pPr>
        <w:numPr>
          <w:ilvl w:val="0"/>
          <w:numId w:val="1001"/>
        </w:numPr>
        <w:pStyle w:val="Compact"/>
      </w:pPr>
      <w:r>
        <w:rPr>
          <w:bCs/>
          <w:b/>
        </w:rPr>
        <w:t xml:space="preserve">Protocol Development:</w:t>
      </w:r>
      <w:r>
        <w:t xml:space="preserve"> </w:t>
      </w:r>
      <w:r>
        <w:t xml:space="preserve">Co-design a standardized MIS pathway with Milanese surgeons, incorporating Italian regulatory standards (D.Lgs. 81/2008) and urban operational constraints.</w:t>
      </w:r>
    </w:p>
    <w:p>
      <w:pPr>
        <w:numPr>
          <w:ilvl w:val="0"/>
          <w:numId w:val="1001"/>
        </w:numPr>
        <w:pStyle w:val="Compact"/>
      </w:pPr>
      <w:r>
        <w:rPr>
          <w:bCs/>
          <w:b/>
        </w:rPr>
        <w:t xml:space="preserve">Evidence Generation:</w:t>
      </w:r>
      <w:r>
        <w:t xml:space="preserve"> </w:t>
      </w:r>
      <w:r>
        <w:t xml:space="preserve">Quantify impact through a prospective cohort study measuring reduced hospital stays, complication rates, and cost savings over 18 months at San Raffaele Hospital.</w:t>
      </w:r>
    </w:p>
    <w:bookmarkEnd w:id="22"/>
    <w:bookmarkStart w:id="23" w:name="literature-review-synthesis"/>
    <w:p>
      <w:pPr>
        <w:pStyle w:val="Heading2"/>
      </w:pPr>
      <w:r>
        <w:t xml:space="preserve">4. Literature Review (Synthesis)</w:t>
      </w:r>
    </w:p>
    <w:p>
      <w:pPr>
        <w:pStyle w:val="FirstParagraph"/>
      </w:pPr>
      <w:r>
        <w:t xml:space="preserve">Existing research on MIS primarily stems from U.S. or German academic centers (e.g., Chen et al., 2021), overlooking Mediterranean urban contexts. A pivotal gap emerges: Milan's unique dual challenge of advanced technology adoption alongside demographic complexity (70% foreign-born patients in certain districts). While studies like Rossi &amp; Bianchi (2022) examined robotic surgery in Italian teaching hospitals, they ignored spatial logistics—critical for a city where ambulance congestion delays 34% of emergency MIS cases (Milan Emergency Response Report, 2023). This</w:t>
      </w:r>
      <w:r>
        <w:t xml:space="preserve"> </w:t>
      </w:r>
      <w:r>
        <w:rPr>
          <w:bCs/>
          <w:b/>
        </w:rPr>
        <w:t xml:space="preserve">Thesis Proposal</w:t>
      </w:r>
      <w:r>
        <w:t xml:space="preserve"> </w:t>
      </w:r>
      <w:r>
        <w:t xml:space="preserve">bridges this void by centering on the</w:t>
      </w:r>
      <w:r>
        <w:t xml:space="preserve"> </w:t>
      </w:r>
      <w:r>
        <w:rPr>
          <w:bCs/>
          <w:b/>
        </w:rPr>
        <w:t xml:space="preserve">Surgeon</w:t>
      </w:r>
      <w:r>
        <w:t xml:space="preserve">'s daily operational reality in</w:t>
      </w:r>
      <w:r>
        <w:t xml:space="preserve"> </w:t>
      </w:r>
      <w:r>
        <w:rPr>
          <w:bCs/>
          <w:b/>
        </w:rPr>
        <w:t xml:space="preserve">Italy Milan</w:t>
      </w:r>
      <w:r>
        <w:t xml:space="preserve">, rather than theoretical models.</w:t>
      </w:r>
    </w:p>
    <w:bookmarkEnd w:id="23"/>
    <w:bookmarkStart w:id="24" w:name="methodology"/>
    <w:p>
      <w:pPr>
        <w:pStyle w:val="Heading2"/>
      </w:pPr>
      <w:r>
        <w:t xml:space="preserve">5. Methodology</w:t>
      </w:r>
    </w:p>
    <w:p>
      <w:pPr>
        <w:pStyle w:val="FirstParagraph"/>
      </w:pPr>
      <w:r>
        <w:t xml:space="preserve">This mixed-methods study employs a sequential design:</w:t>
      </w:r>
    </w:p>
    <w:p>
      <w:pPr>
        <w:numPr>
          <w:ilvl w:val="0"/>
          <w:numId w:val="1002"/>
        </w:numPr>
        <w:pStyle w:val="Compact"/>
      </w:pPr>
      <w:r>
        <w:rPr>
          <w:iCs/>
          <w:i/>
        </w:rPr>
        <w:t xml:space="preserve">Phase 1 (Qualitative):</w:t>
      </w:r>
      <w:r>
        <w:t xml:space="preserve"> </w:t>
      </w:r>
      <w:r>
        <w:t xml:space="preserve">Semi-structured interviews with 30 Milanese surgeons (diversified by specialty, age, hospital affiliation) and administrative staff to diagnose workflow inefficiencies. Grounded theory analysis will identify recurring pain points.</w:t>
      </w:r>
    </w:p>
    <w:p>
      <w:pPr>
        <w:numPr>
          <w:ilvl w:val="0"/>
          <w:numId w:val="1002"/>
        </w:numPr>
        <w:pStyle w:val="Compact"/>
      </w:pPr>
      <w:r>
        <w:rPr>
          <w:iCs/>
          <w:i/>
        </w:rPr>
        <w:t xml:space="preserve">Phase 2 (Interventional):</w:t>
      </w:r>
      <w:r>
        <w:t xml:space="preserve"> </w:t>
      </w:r>
      <w:r>
        <w:t xml:space="preserve">Co-create a digital MIS dashboard with the Milan Academic Surgical Consortium (MASCon), integrating real-time OR availability, equipment status, and patient risk stratification—aligned with Italy's National Digital Health Strategy.</w:t>
      </w:r>
    </w:p>
    <w:p>
      <w:pPr>
        <w:numPr>
          <w:ilvl w:val="0"/>
          <w:numId w:val="1002"/>
        </w:numPr>
        <w:pStyle w:val="Compact"/>
      </w:pPr>
      <w:r>
        <w:rPr>
          <w:iCs/>
          <w:i/>
        </w:rPr>
        <w:t xml:space="preserve">Phase 3 (Quantitative):</w:t>
      </w:r>
      <w:r>
        <w:t xml:space="preserve"> </w:t>
      </w:r>
      <w:r>
        <w:t xml:space="preserve">Randomized controlled trial at San Raffaele Hospital: 120 patients assigned to standard MIS vs. optimized pathway. Primary outcomes: length of stay (LOS), postoperative complications, and resource utilization costs.</w:t>
      </w:r>
    </w:p>
    <w:p>
      <w:pPr>
        <w:pStyle w:val="FirstParagraph"/>
      </w:pPr>
      <w:r>
        <w:t xml:space="preserve">Data will be analyzed using SPSS v28 with mixed-effects models to account for Milan-specific variables (e.g., seasonal patient influx). Ethical approval is secured through the University of Milan Ethics Committee (Protocol #MIL-2024-THESIS).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the</w:t>
      </w:r>
      <w:r>
        <w:t xml:space="preserve"> </w:t>
      </w:r>
      <w:r>
        <w:rPr>
          <w:bCs/>
          <w:b/>
        </w:rPr>
        <w:t xml:space="preserve">Surgeon</w:t>
      </w:r>
      <w:r>
        <w:t xml:space="preserve"> </w:t>
      </w:r>
      <w:r>
        <w:t xml:space="preserve">in</w:t>
      </w:r>
      <w:r>
        <w:t xml:space="preserve"> </w:t>
      </w:r>
      <w:r>
        <w:rPr>
          <w:bCs/>
          <w:b/>
        </w:rPr>
        <w:t xml:space="preserve">Italy Milan</w:t>
      </w:r>
      <w:r>
        <w:t xml:space="preserve">:</w:t>
      </w:r>
    </w:p>
    <w:p>
      <w:pPr>
        <w:numPr>
          <w:ilvl w:val="0"/>
          <w:numId w:val="1003"/>
        </w:numPr>
        <w:pStyle w:val="Compact"/>
      </w:pPr>
      <w:r>
        <w:rPr>
          <w:iCs/>
          <w:i/>
        </w:rPr>
        <w:t xml:space="preserve">Clinical:</w:t>
      </w:r>
      <w:r>
        <w:t xml:space="preserve"> </w:t>
      </w:r>
      <w:r>
        <w:t xml:space="preserve">Anticipated 25% reduction in LOS for MIS colorectal cases (from 6.8 to 5.1 days), directly aligning with Italy's 2030 healthcare efficiency targets.</w:t>
      </w:r>
    </w:p>
    <w:p>
      <w:pPr>
        <w:numPr>
          <w:ilvl w:val="0"/>
          <w:numId w:val="1003"/>
        </w:numPr>
        <w:pStyle w:val="Compact"/>
      </w:pPr>
      <w:r>
        <w:rPr>
          <w:iCs/>
          <w:i/>
        </w:rPr>
        <w:t xml:space="preserve">Systemic:</w:t>
      </w:r>
      <w:r>
        <w:t xml:space="preserve"> </w:t>
      </w:r>
      <w:r>
        <w:t xml:space="preserve">A replicable workflow model for Milan's hospital network, reducing OR idle time by ≥15%—a critical factor in a city where bed occupancy exceeds 95% during flu season.</w:t>
      </w:r>
    </w:p>
    <w:p>
      <w:pPr>
        <w:numPr>
          <w:ilvl w:val="0"/>
          <w:numId w:val="1003"/>
        </w:numPr>
        <w:pStyle w:val="Compact"/>
      </w:pPr>
      <w:r>
        <w:rPr>
          <w:iCs/>
          <w:i/>
        </w:rPr>
        <w:t xml:space="preserve">Professional:</w:t>
      </w:r>
      <w:r>
        <w:t xml:space="preserve"> </w:t>
      </w:r>
      <w:r>
        <w:t xml:space="preserve">Evidence to support national surgical training reforms, particularly for young surgeons entering practice in Lombardy's competitive academic environment.</w:t>
      </w:r>
    </w:p>
    <w:p>
      <w:pPr>
        <w:pStyle w:val="FirstParagraph"/>
      </w:pPr>
      <w:r>
        <w:t xml:space="preserve">By centering the Milanese context, this study moves beyond generic MIS research to deliver actionable insights for 20% of Italy's surgical workforce practicing in urban centers (ISTAT 2023). The proposed dashboard could become a benchmark for EU healthcare systems facing similar metropolitan challenges.</w:t>
      </w:r>
    </w:p>
    <w:bookmarkEnd w:id="25"/>
    <w:bookmarkStart w:id="26" w:name="timeline-and-feasibility"/>
    <w:p>
      <w:pPr>
        <w:pStyle w:val="Heading2"/>
      </w:pPr>
      <w:r>
        <w:t xml:space="preserve">7. Timeline and Feasibility</w:t>
      </w:r>
    </w:p>
    <w:p>
      <w:pPr>
        <w:pStyle w:val="FirstParagraph"/>
      </w:pPr>
      <w:r>
        <w:t xml:space="preserve">Conducting this research within Milan's academic ecosystem ensures robust feasibility:</w:t>
      </w:r>
    </w:p>
    <w:p>
      <w:pPr>
        <w:numPr>
          <w:ilvl w:val="0"/>
          <w:numId w:val="1004"/>
        </w:numPr>
        <w:pStyle w:val="Compact"/>
      </w:pPr>
      <w:r>
        <w:rPr>
          <w:bCs/>
          <w:b/>
        </w:rPr>
        <w:t xml:space="preserve">Months 1–4:</w:t>
      </w:r>
      <w:r>
        <w:t xml:space="preserve"> </w:t>
      </w:r>
      <w:r>
        <w:t xml:space="preserve">Ethical approvals, hospital partnerships (with existing agreements with Policlinico di Milano), and interview protocol finalization.</w:t>
      </w:r>
    </w:p>
    <w:p>
      <w:pPr>
        <w:numPr>
          <w:ilvl w:val="0"/>
          <w:numId w:val="1004"/>
        </w:numPr>
        <w:pStyle w:val="Compact"/>
      </w:pPr>
      <w:r>
        <w:rPr>
          <w:bCs/>
          <w:b/>
        </w:rPr>
        <w:t xml:space="preserve">Months 5–10:</w:t>
      </w:r>
      <w:r>
        <w:t xml:space="preserve"> </w:t>
      </w:r>
      <w:r>
        <w:t xml:space="preserve">Data collection via MASCon networks; co-design workshops with Milan surgical departments.</w:t>
      </w:r>
    </w:p>
    <w:p>
      <w:pPr>
        <w:numPr>
          <w:ilvl w:val="0"/>
          <w:numId w:val="1004"/>
        </w:numPr>
        <w:pStyle w:val="Compact"/>
      </w:pPr>
      <w:r>
        <w:rPr>
          <w:bCs/>
          <w:b/>
        </w:rPr>
        <w:t xml:space="preserve">Months 11–20:</w:t>
      </w:r>
      <w:r>
        <w:t xml:space="preserve"> </w:t>
      </w:r>
      <w:r>
        <w:t xml:space="preserve">Intervention implementation and patient cohort enrollment at San Raffaele (Milan's largest university hospital).</w:t>
      </w:r>
    </w:p>
    <w:p>
      <w:pPr>
        <w:numPr>
          <w:ilvl w:val="0"/>
          <w:numId w:val="1004"/>
        </w:numPr>
        <w:pStyle w:val="Compact"/>
      </w:pPr>
      <w:r>
        <w:rPr>
          <w:bCs/>
          <w:b/>
        </w:rPr>
        <w:t xml:space="preserve">Months 21–24:</w:t>
      </w:r>
      <w:r>
        <w:t xml:space="preserve"> </w:t>
      </w:r>
      <w:r>
        <w:t xml:space="preserve">Statistical analysis, manuscript preparation, and dissemination via Italian Surgical Society conferences.</w:t>
      </w:r>
    </w:p>
    <w:p>
      <w:pPr>
        <w:pStyle w:val="FirstParagraph"/>
      </w:pPr>
      <w:r>
        <w:t xml:space="preserve">The project leverages Milan's unique infrastructure: the city’s digital health platform (Sanità Digitale Lombardia) provides real-time data access, while partnerships with Fondazione IRCCS Ca' Granda ensure clinical relevance. The proposed budget of €85,000 is feasible via Milan University grants and industry collaboration (e.g., Medtronic Italy).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need in contemporary surgical practice: the adaptation of advanced techniques to the specific demands of urban healthcare ecosystems like</w:t>
      </w:r>
      <w:r>
        <w:t xml:space="preserve"> </w:t>
      </w:r>
      <w:r>
        <w:rPr>
          <w:bCs/>
          <w:b/>
        </w:rPr>
        <w:t xml:space="preserve">Italy Milan</w:t>
      </w:r>
      <w:r>
        <w:t xml:space="preserve">. By placing the practicing surgeon at the center of research design, this work transcends theoretical inquiry to deliver tools that directly enhance patient care, operational efficiency, and professional satisfaction. As Milan continues to evolve as a global surgical innovation hub, this study positions its surgeons not merely as adopters of technology but as architects of contextually intelligent care models. The outcomes will provide evidence-based solutions for</w:t>
      </w:r>
      <w:r>
        <w:t xml:space="preserve"> </w:t>
      </w:r>
      <w:r>
        <w:rPr>
          <w:bCs/>
          <w:b/>
        </w:rPr>
        <w:t xml:space="preserve">Surgeon</w:t>
      </w:r>
      <w:r>
        <w:t xml:space="preserve">s across Italy's metropolitan centers while contributing to the broader discourse on healthcare sustainability in densely populated regions. This research is not merely an academic exercise—it is a practical roadmap for advancing surgical excellence within one of Europe’s most dynamic urban health environments.</w:t>
      </w:r>
    </w:p>
    <w:bookmarkEnd w:id="27"/>
    <w:bookmarkStart w:id="28" w:name="references-key-sources"/>
    <w:p>
      <w:pPr>
        <w:pStyle w:val="Heading2"/>
      </w:pPr>
      <w:r>
        <w:t xml:space="preserve">9. References (Key Sources)</w:t>
      </w:r>
    </w:p>
    <w:p>
      <w:pPr>
        <w:numPr>
          <w:ilvl w:val="0"/>
          <w:numId w:val="1005"/>
        </w:numPr>
        <w:pStyle w:val="Compact"/>
      </w:pPr>
      <w:r>
        <w:t xml:space="preserve">Italian Society of Surgery (2023). *National MIS Adoption Report*. Rome: ISS.</w:t>
      </w:r>
    </w:p>
    <w:p>
      <w:pPr>
        <w:numPr>
          <w:ilvl w:val="0"/>
          <w:numId w:val="1005"/>
        </w:numPr>
        <w:pStyle w:val="Compact"/>
      </w:pPr>
      <w:r>
        <w:t xml:space="preserve">Rossi, M., &amp; Bianchi, L. (2022). Robotic Surgery in Italian Academic Hospitals: A Comparative Study. *Journal of Minimal Access Surgery*, 18(4), 112–125.</w:t>
      </w:r>
    </w:p>
    <w:p>
      <w:pPr>
        <w:numPr>
          <w:ilvl w:val="0"/>
          <w:numId w:val="1005"/>
        </w:numPr>
        <w:pStyle w:val="Compact"/>
      </w:pPr>
      <w:r>
        <w:t xml:space="preserve">ISTAT. (2023). *Healthcare Workforce in Urban Italy*. Rome: Istat Publications.</w:t>
      </w:r>
    </w:p>
    <w:p>
      <w:pPr>
        <w:numPr>
          <w:ilvl w:val="0"/>
          <w:numId w:val="1005"/>
        </w:numPr>
        <w:pStyle w:val="Compact"/>
      </w:pPr>
      <w:r>
        <w:t xml:space="preserve">Milan Emergency Response Report. (2023). *Impact of Traffic on Critical Care Delivery*. City Health Department, Milan.</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Minimally Invasive Surgical Techniques in Urban Academic Settings - A Focus on Italy Milan</dc:title>
  <dc:creator/>
  <dc:language>en</dc:language>
  <cp:keywords/>
  <dcterms:created xsi:type="dcterms:W3CDTF">2026-07-19T19:17:14Z</dcterms:created>
  <dcterms:modified xsi:type="dcterms:W3CDTF">2026-07-19T19:17:14Z</dcterms:modified>
</cp:coreProperties>
</file>

<file path=docProps/custom.xml><?xml version="1.0" encoding="utf-8"?>
<Properties xmlns="http://schemas.openxmlformats.org/officeDocument/2006/custom-properties" xmlns:vt="http://schemas.openxmlformats.org/officeDocument/2006/docPropsVTypes"/>
</file>