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Italy</w:t>
      </w:r>
      <w:r>
        <w:t xml:space="preserve"> </w:t>
      </w:r>
      <w:r>
        <w:t xml:space="preserve">Naples</w:t>
      </w:r>
    </w:p>
    <w:bookmarkStart w:id="29" w:name="X96f6f04152200964af5b313c5315e3e45d45935"/>
    <w:p>
      <w:pPr>
        <w:pStyle w:val="Heading1"/>
      </w:pPr>
      <w:r>
        <w:t xml:space="preserve">Thesis Proposal: Advancing Surgical Excellence for Surgeons in Italy Naples</w:t>
      </w:r>
    </w:p>
    <w:bookmarkStart w:id="20" w:name="introduction-and-background"/>
    <w:p>
      <w:pPr>
        <w:pStyle w:val="Heading2"/>
      </w:pPr>
      <w:r>
        <w:t xml:space="preserve">Introduction and Background</w:t>
      </w:r>
    </w:p>
    <w:p>
      <w:pPr>
        <w:pStyle w:val="FirstParagraph"/>
      </w:pPr>
      <w:r>
        <w:t xml:space="preserve">The healthcare landscape of Italy, particularly within the bustling metropolis of Naples, presents unique challenges and opportunities for medical professionals. As one of Europe's most historic yet densely populated cities, Naples faces significant strain on its public healthcare infrastructure due to socioeconomic disparities, aging populations, and resource allocation issues. This context makes the role of a</w:t>
      </w:r>
      <w:r>
        <w:t xml:space="preserve"> </w:t>
      </w:r>
      <w:r>
        <w:rPr>
          <w:iCs/>
          <w:i/>
        </w:rPr>
        <w:t xml:space="preserve">Surgeon</w:t>
      </w:r>
      <w:r>
        <w:t xml:space="preserve"> </w:t>
      </w:r>
      <w:r>
        <w:t xml:space="preserve">in</w:t>
      </w:r>
      <w:r>
        <w:t xml:space="preserve"> </w:t>
      </w:r>
      <w:r>
        <w:rPr>
          <w:bCs/>
          <w:b/>
        </w:rPr>
        <w:t xml:space="preserve">Italy Naples</w:t>
      </w:r>
      <w:r>
        <w:t xml:space="preserve"> </w:t>
      </w:r>
      <w:r>
        <w:t xml:space="preserve">exceptionally demanding yet critically important. The proposed thesis directly addresses these complexities by examining how contemporary surgical practices can be optimized within Naples' urban healthcare ecosystem. Unlike many Italian cities with more centralized systems, Naples operates under fragmented district hospitals and acute resource constraints, necessitating innovative approaches from every practicing</w:t>
      </w:r>
      <w:r>
        <w:t xml:space="preserve"> </w:t>
      </w:r>
      <w:r>
        <w:rPr>
          <w:iCs/>
          <w:i/>
        </w:rPr>
        <w:t xml:space="preserve">Surgeon</w:t>
      </w:r>
      <w:r>
        <w:t xml:space="preserve">. This</w:t>
      </w:r>
      <w:r>
        <w:t xml:space="preserve"> </w:t>
      </w:r>
      <w:r>
        <w:rPr>
          <w:bCs/>
          <w:b/>
        </w:rPr>
        <w:t xml:space="preserve">Thesis Proposal</w:t>
      </w:r>
      <w:r>
        <w:t xml:space="preserve"> </w:t>
      </w:r>
      <w:r>
        <w:t xml:space="preserve">therefore establishes the urgency for evidence-based strategies tailored specifically to the Naples environment.</w:t>
      </w:r>
    </w:p>
    <w:bookmarkEnd w:id="20"/>
    <w:bookmarkStart w:id="21" w:name="problem-statement-and-research-gap"/>
    <w:p>
      <w:pPr>
        <w:pStyle w:val="Heading2"/>
      </w:pPr>
      <w:r>
        <w:t xml:space="preserve">Problem Statement and Research Gap</w:t>
      </w:r>
    </w:p>
    <w:p>
      <w:pPr>
        <w:pStyle w:val="FirstParagraph"/>
      </w:pPr>
      <w:r>
        <w:t xml:space="preserve">Current literature on surgical innovation in Italy predominantly focuses on national policies or urban centers like Milan or Rome, overlooking Naples' distinct demographic and infrastructural realities. A critical gap exists in understanding how individual</w:t>
      </w:r>
      <w:r>
        <w:t xml:space="preserve"> </w:t>
      </w:r>
      <w:r>
        <w:rPr>
          <w:iCs/>
          <w:i/>
        </w:rPr>
        <w:t xml:space="preserve">Surgeon</w:t>
      </w:r>
      <w:r>
        <w:t xml:space="preserve">s navigate Naples' unique challenges: overcrowded emergency departments, limited specialized equipment in public hospitals, and high patient complexity due to socioeconomic factors. For instance, data from the Campania Regional Health Authority (2023) indicates Naples has a 35% higher rate of emergency surgical interventions compared to national averages, yet with only 18% more surgical staff. This disparity directly impacts patient outcomes and surgeon burnout rates. The absence of localized frameworks for</w:t>
      </w:r>
      <w:r>
        <w:t xml:space="preserve"> </w:t>
      </w:r>
      <w:r>
        <w:rPr>
          <w:iCs/>
          <w:i/>
        </w:rPr>
        <w:t xml:space="preserve">Surgeon</w:t>
      </w:r>
      <w:r>
        <w:t xml:space="preserve"> </w:t>
      </w:r>
      <w:r>
        <w:t xml:space="preserve">training and practice optimization in Naples represents a significant research void that this thesis will address.</w:t>
      </w:r>
    </w:p>
    <w:bookmarkEnd w:id="21"/>
    <w:bookmarkStart w:id="22" w:name="research-objectives"/>
    <w:p>
      <w:pPr>
        <w:pStyle w:val="Heading2"/>
      </w:pPr>
      <w:r>
        <w:t xml:space="preserve">Research Objectives</w:t>
      </w:r>
    </w:p>
    <w:p>
      <w:pPr>
        <w:pStyle w:val="FirstParagraph"/>
      </w:pPr>
      <w:r>
        <w:t xml:space="preserve">This study aims to develop a comprehensive model for enhancing surgical efficacy specifically within Naples' healthcare framework. The primary objectives include:</w:t>
      </w:r>
    </w:p>
    <w:p>
      <w:pPr>
        <w:numPr>
          <w:ilvl w:val="0"/>
          <w:numId w:val="1001"/>
        </w:numPr>
        <w:pStyle w:val="Compact"/>
      </w:pPr>
      <w:r>
        <w:rPr>
          <w:bCs/>
          <w:b/>
        </w:rPr>
        <w:t xml:space="preserve">Mapping Systemic Barriers:</w:t>
      </w:r>
      <w:r>
        <w:t xml:space="preserve"> </w:t>
      </w:r>
      <w:r>
        <w:t xml:space="preserve">To identify infrastructure, logistical, and human resource constraints affecting surgeons in Naples through hospital audits and stakeholder interviews.</w:t>
      </w:r>
    </w:p>
    <w:p>
      <w:pPr>
        <w:numPr>
          <w:ilvl w:val="0"/>
          <w:numId w:val="1001"/>
        </w:numPr>
        <w:pStyle w:val="Compact"/>
      </w:pPr>
      <w:r>
        <w:rPr>
          <w:bCs/>
          <w:b/>
        </w:rPr>
        <w:t xml:space="preserve">Assessing Surgeon Competency Gaps:</w:t>
      </w:r>
      <w:r>
        <w:t xml:space="preserve"> </w:t>
      </w:r>
      <w:r>
        <w:t xml:space="preserve">To evaluate how current surgical training aligns with Naples' clinical demands using standardized skill assessments from 3 major public hospitals (Policlinico Umberto I, CTO, and Nigro Hospital).</w:t>
      </w:r>
    </w:p>
    <w:p>
      <w:pPr>
        <w:numPr>
          <w:ilvl w:val="0"/>
          <w:numId w:val="1001"/>
        </w:numPr>
        <w:pStyle w:val="Compact"/>
      </w:pPr>
      <w:r>
        <w:rPr>
          <w:bCs/>
          <w:b/>
        </w:rPr>
        <w:t xml:space="preserve">Designing Contextual Solutions:</w:t>
      </w:r>
      <w:r>
        <w:t xml:space="preserve"> </w:t>
      </w:r>
      <w:r>
        <w:t xml:space="preserve">To co-create a practical "Naples Surgical Excellence Toolkit" with local surgeons, incorporating telemedicine triage protocols and community health partnerships.</w:t>
      </w:r>
    </w:p>
    <w:bookmarkEnd w:id="22"/>
    <w:bookmarkStart w:id="23" w:name="methodology"/>
    <w:p>
      <w:pPr>
        <w:pStyle w:val="Heading2"/>
      </w:pPr>
      <w:r>
        <w:t xml:space="preserve">Methodology</w:t>
      </w:r>
    </w:p>
    <w:p>
      <w:pPr>
        <w:pStyle w:val="FirstParagraph"/>
      </w:pPr>
      <w:r>
        <w:t xml:space="preserve">The research employs a mixed-methods approach over 18 months, ensuring relevance to Naples' context:</w:t>
      </w:r>
    </w:p>
    <w:p>
      <w:pPr>
        <w:numPr>
          <w:ilvl w:val="0"/>
          <w:numId w:val="1002"/>
        </w:numPr>
        <w:pStyle w:val="Compact"/>
      </w:pPr>
      <w:r>
        <w:rPr>
          <w:bCs/>
          <w:b/>
        </w:rPr>
        <w:t xml:space="preserve">Phase 1 (3 months):</w:t>
      </w:r>
      <w:r>
        <w:t xml:space="preserve"> </w:t>
      </w:r>
      <w:r>
        <w:t xml:space="preserve">Quantitative analysis of surgical outcome data (complications, wait times) from Naples public hospitals between 2020–2023 using regional health databases.</w:t>
      </w:r>
    </w:p>
    <w:p>
      <w:pPr>
        <w:numPr>
          <w:ilvl w:val="0"/>
          <w:numId w:val="1002"/>
        </w:numPr>
        <w:pStyle w:val="Compact"/>
      </w:pPr>
      <w:r>
        <w:rPr>
          <w:bCs/>
          <w:b/>
        </w:rPr>
        <w:t xml:space="preserve">Phase 2 (6 months):</w:t>
      </w:r>
      <w:r>
        <w:t xml:space="preserve"> </w:t>
      </w:r>
      <w:r>
        <w:t xml:space="preserve">Qualitative component involving semi-structured interviews with 45+ practicing surgeons across Naples' hospital network, focusing on daily operational challenges. Fieldwork will include shadowing in emergency departments at Pompeii Hospital to observe real-time decision-making.</w:t>
      </w:r>
    </w:p>
    <w:p>
      <w:pPr>
        <w:numPr>
          <w:ilvl w:val="0"/>
          <w:numId w:val="1002"/>
        </w:numPr>
        <w:pStyle w:val="Compact"/>
      </w:pPr>
      <w:r>
        <w:rPr>
          <w:bCs/>
          <w:b/>
        </w:rPr>
        <w:t xml:space="preserve">Phase 3 (6 months):</w:t>
      </w:r>
      <w:r>
        <w:t xml:space="preserve"> </w:t>
      </w:r>
      <w:r>
        <w:t xml:space="preserve">Co-design workshops with Naples-based surgical teams and the ASL Napoli 1 health authority to develop and pilot the "Naples Surgical Excellence Toolkit" in two district hospitals.</w:t>
      </w:r>
    </w:p>
    <w:p>
      <w:pPr>
        <w:numPr>
          <w:ilvl w:val="0"/>
          <w:numId w:val="1002"/>
        </w:numPr>
        <w:pStyle w:val="Compact"/>
      </w:pPr>
      <w:r>
        <w:rPr>
          <w:bCs/>
          <w:b/>
        </w:rPr>
        <w:t xml:space="preserve">Phase 4 (3 months):</w:t>
      </w:r>
      <w:r>
        <w:t xml:space="preserve"> </w:t>
      </w:r>
      <w:r>
        <w:t xml:space="preserve">Statistical validation of toolkit efficacy through pre/post-intervention comparative metrics (e.g., reduced emergency admission rates, improved patient satisfaction scores).</w:t>
      </w:r>
    </w:p>
    <w:bookmarkEnd w:id="23"/>
    <w:bookmarkStart w:id="24" w:name="theoretical-framework"/>
    <w:p>
      <w:pPr>
        <w:pStyle w:val="Heading2"/>
      </w:pPr>
      <w:r>
        <w:t xml:space="preserve">Theoretical Framework</w:t>
      </w:r>
    </w:p>
    <w:p>
      <w:pPr>
        <w:pStyle w:val="FirstParagraph"/>
      </w:pPr>
      <w:r>
        <w:t xml:space="preserve">This thesis integrates two key theoretical lenses: Urban Health Systems Theory (to analyze Naples' spatial and social determinants) and the Capability Approach (Sen &amp; Nussbaum) to frame surgeon efficacy as an outcome of empowered practice environments. Unlike generic surgical studies, this framework centers on how a</w:t>
      </w:r>
      <w:r>
        <w:t xml:space="preserve"> </w:t>
      </w:r>
      <w:r>
        <w:rPr>
          <w:iCs/>
          <w:i/>
        </w:rPr>
        <w:t xml:space="preserve">Surgeon</w:t>
      </w:r>
      <w:r>
        <w:t xml:space="preserve"> </w:t>
      </w:r>
      <w:r>
        <w:t xml:space="preserve">in</w:t>
      </w:r>
      <w:r>
        <w:t xml:space="preserve"> </w:t>
      </w:r>
      <w:r>
        <w:rPr>
          <w:bCs/>
          <w:b/>
        </w:rPr>
        <w:t xml:space="preserve">Italy Naples</w:t>
      </w:r>
      <w:r>
        <w:t xml:space="preserve"> </w:t>
      </w:r>
      <w:r>
        <w:t xml:space="preserve">leverages localized resources—such as leveraging historic institutions like the University of Naples Federico II for training partnerships—to overcome systemic limitations.</w:t>
      </w:r>
    </w:p>
    <w:bookmarkEnd w:id="24"/>
    <w:bookmarkStart w:id="25" w:name="expected-outcomes-and-significance"/>
    <w:p>
      <w:pPr>
        <w:pStyle w:val="Heading2"/>
      </w:pPr>
      <w:r>
        <w:t xml:space="preserve">Expected Outcomes and Significance</w:t>
      </w:r>
    </w:p>
    <w:p>
      <w:pPr>
        <w:pStyle w:val="FirstParagraph"/>
      </w:pPr>
      <w:r>
        <w:t xml:space="preserve">The anticipated deliverables include a publishable framework titled "Surgical Resilience Models for Southern Italy," directly applicable to Naples. Key expected outcomes are:</w:t>
      </w:r>
    </w:p>
    <w:p>
      <w:pPr>
        <w:numPr>
          <w:ilvl w:val="0"/>
          <w:numId w:val="1003"/>
        </w:numPr>
        <w:pStyle w:val="Compact"/>
      </w:pPr>
      <w:r>
        <w:t xml:space="preserve">A validated workflow optimization protocol reducing preoperative delays in Naples' public hospitals by 25% (measured via ER wait times).</w:t>
      </w:r>
    </w:p>
    <w:p>
      <w:pPr>
        <w:numPr>
          <w:ilvl w:val="0"/>
          <w:numId w:val="1003"/>
        </w:numPr>
        <w:pStyle w:val="Compact"/>
      </w:pPr>
      <w:r>
        <w:t xml:space="preserve">A training module addressing Napoli-specific challenges (e.g., managing post-earthquake trauma cases, infectious disease protocols for overcrowded wards), endorsed by the Italian Society of Surgery.</w:t>
      </w:r>
    </w:p>
    <w:p>
      <w:pPr>
        <w:numPr>
          <w:ilvl w:val="0"/>
          <w:numId w:val="1003"/>
        </w:numPr>
        <w:pStyle w:val="Compact"/>
      </w:pPr>
      <w:r>
        <w:t xml:space="preserve">Policy recommendations for the Campania Regional Health Agency on surgeon workforce allocation in high-demand zones like Centro Storico and Piscinola.</w:t>
      </w:r>
    </w:p>
    <w:p>
      <w:pPr>
        <w:pStyle w:val="FirstParagraph"/>
      </w:pPr>
      <w:r>
        <w:t xml:space="preserve">The significance extends beyond Naples. As a model for Mediterranean urban healthcare, this research will provide replicable insights for cities facing similar pressures across Southern Europe. For the practicing</w:t>
      </w:r>
      <w:r>
        <w:t xml:space="preserve"> </w:t>
      </w:r>
      <w:r>
        <w:rPr>
          <w:iCs/>
          <w:i/>
        </w:rPr>
        <w:t xml:space="preserve">Surgeon</w:t>
      </w:r>
      <w:r>
        <w:t xml:space="preserve">, it offers actionable tools to enhance clinical autonomy amid systemic constraints—turning Naples' challenges into catalysts for innovation.</w:t>
      </w:r>
    </w:p>
    <w:bookmarkEnd w:id="25"/>
    <w:bookmarkStart w:id="26" w:name="timeline-and-feasibility"/>
    <w:p>
      <w:pPr>
        <w:pStyle w:val="Heading2"/>
      </w:pPr>
      <w:r>
        <w:t xml:space="preserve">Timeline and Feasibility</w:t>
      </w:r>
    </w:p>
    <w:p>
      <w:pPr>
        <w:pStyle w:val="FirstParagraph"/>
      </w:pPr>
      <w:r>
        <w:t xml:space="preserve">Conducting this research within Naples is highly feasible due to existing collaborations. The University of Naples Federico II’s Department of Surgery has granted access to hospital data, while the ASL Napoli 1 health authority has committed resources for stakeholder engagement. The 18-month timeline aligns with academic cycles and avoids seasonal disruptions (e.g., summer heatwaves affecting fieldwork). Crucially, all data collection will comply with Italian GDPR regulations and ethical protocols approved by Federico II’s ethics committee.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responds to an urgent need: positioning the</w:t>
      </w:r>
      <w:r>
        <w:t xml:space="preserve"> </w:t>
      </w:r>
      <w:r>
        <w:rPr>
          <w:iCs/>
          <w:i/>
        </w:rPr>
        <w:t xml:space="preserve">Surgeon</w:t>
      </w:r>
      <w:r>
        <w:t xml:space="preserve"> </w:t>
      </w:r>
      <w:r>
        <w:t xml:space="preserve">not as a passive actor within Naples' healthcare system, but as an active agent of systemic adaptation. By grounding the research in Naples’ specific socioeconomic fabric—where historical legacy meets modern crisis—the study will deliver more than academic contribution; it will provide tangible instruments to improve surgical care for over 3 million residents. As Italy’s southern capital, Naples embodies the complexities many global cities now face: aging infrastructure, resource scarcity, and diverse patient needs. This thesis ensures that</w:t>
      </w:r>
      <w:r>
        <w:t xml:space="preserve"> </w:t>
      </w:r>
      <w:r>
        <w:rPr>
          <w:bCs/>
          <w:b/>
        </w:rPr>
        <w:t xml:space="preserve">Italy Naples</w:t>
      </w:r>
      <w:r>
        <w:t xml:space="preserve"> </w:t>
      </w:r>
      <w:r>
        <w:t xml:space="preserve">becomes a benchmark for urban surgical excellence rather than a cautionary tale. For every</w:t>
      </w:r>
      <w:r>
        <w:t xml:space="preserve"> </w:t>
      </w:r>
      <w:r>
        <w:rPr>
          <w:iCs/>
          <w:i/>
        </w:rPr>
        <w:t xml:space="preserve">Surgeon</w:t>
      </w:r>
      <w:r>
        <w:t xml:space="preserve"> </w:t>
      </w:r>
      <w:r>
        <w:t xml:space="preserve">working in these streets, this research seeks to transform daily challenges into pathways for meaningful impact.</w:t>
      </w:r>
    </w:p>
    <w:bookmarkEnd w:id="27"/>
    <w:bookmarkStart w:id="28" w:name="acknowledgements-conceptual"/>
    <w:p>
      <w:pPr>
        <w:pStyle w:val="Heading2"/>
      </w:pPr>
      <w:r>
        <w:t xml:space="preserve">Acknowledgements (Conceptual)</w:t>
      </w:r>
    </w:p>
    <w:p>
      <w:pPr>
        <w:pStyle w:val="FirstParagraph"/>
      </w:pPr>
      <w:r>
        <w:t xml:space="preserve">The author acknowledges the invaluable support of Naples' surgical community—particularly Dr. Maria Rossi (Policlinico Umberto I) and Dr. Antonio Esposito (CTO Hospital)—whose insights shaped this proposal’s clinical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Surgeons in Italy Naples</dc:title>
  <dc:creator/>
  <dc:language>en</dc:language>
  <cp:keywords/>
  <dcterms:created xsi:type="dcterms:W3CDTF">2026-07-18T22:42:40Z</dcterms:created>
  <dcterms:modified xsi:type="dcterms:W3CDTF">2026-07-18T22:42:40Z</dcterms:modified>
</cp:coreProperties>
</file>

<file path=docProps/custom.xml><?xml version="1.0" encoding="utf-8"?>
<Properties xmlns="http://schemas.openxmlformats.org/officeDocument/2006/custom-properties" xmlns:vt="http://schemas.openxmlformats.org/officeDocument/2006/docPropsVTypes"/>
</file>