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Italy</w:t>
      </w:r>
      <w:r>
        <w:t xml:space="preserve"> </w:t>
      </w:r>
      <w:r>
        <w:t xml:space="preserve">Rome</w:t>
      </w:r>
    </w:p>
    <w:bookmarkStart w:id="27" w:name="X581dbd7db902011747870d6ba99feac9f56d31d"/>
    <w:p>
      <w:pPr>
        <w:pStyle w:val="Heading1"/>
      </w:pPr>
      <w:r>
        <w:t xml:space="preserve">Thesis Proposal: Optimizing Surgical Workforce Development and Patient Outcomes for Surgeons within the Healthcare Ecosystem of Italy Rome</w:t>
      </w:r>
    </w:p>
    <w:bookmarkStart w:id="20" w:name="introduction"/>
    <w:p>
      <w:pPr>
        <w:pStyle w:val="Heading2"/>
      </w:pPr>
      <w:r>
        <w:t xml:space="preserve">Introduction</w:t>
      </w:r>
    </w:p>
    <w:p>
      <w:pPr>
        <w:pStyle w:val="FirstParagraph"/>
      </w:pPr>
      <w:r>
        <w:t xml:space="preserve">The role of the modern Surgeon within the Italian healthcare system, particularly in the dynamic urban environment of Rome, faces unique challenges and opportunities. As a city with over 4 million inhabitants and a complex network of public (ASL) and private hospitals (e.g., Policlinico Agostino Gemelli, Sapienza University Hospitals), Rome serves as a critical microcosm for studying surgical practice in Italy. This Thesis Proposal outlines research to address systemic inefficiencies impacting surgical care delivery, focusing on the Surgeon's professional development, resource allocation within Rome's healthcare infrastructure, and ultimately patient outcomes. The central hypothesis posits that targeted interventions within the specific context of Italy Rome will significantly enhance both surgeon efficacy and public health metrics in surgical specialties.</w:t>
      </w:r>
    </w:p>
    <w:bookmarkEnd w:id="20"/>
    <w:bookmarkStart w:id="21" w:name="problem-statement"/>
    <w:p>
      <w:pPr>
        <w:pStyle w:val="Heading2"/>
      </w:pPr>
      <w:r>
        <w:t xml:space="preserve">Problem Statement</w:t>
      </w:r>
    </w:p>
    <w:p>
      <w:pPr>
        <w:pStyle w:val="FirstParagraph"/>
      </w:pPr>
      <w:r>
        <w:t xml:space="preserve">Rome’s surgical landscape is characterized by high demand, aging infrastructure, and persistent disparities in access. According to the Italian National Institute of Health (ISS) 2023 report, Rome's public hospitals experience average surgical waiting lists exceeding 6 months for non-emergent procedures—significantly above the national target of 90 days. Furthermore, a recent Sapienza University study identified a critical shortage of specialized surgeons (particularly in vascular and pediatric surgery) within Rome’s public system, with vacancies ranging from 15-22% across key institutions. This crisis directly impacts patient safety, increases complications from delayed care, and strains the professional morale of existing Surgeons operating under immense pressure. The specific needs of the Rome population—marked by socioeconomic diversity and significant immigrant communities—demand tailored solutions not adequately addressed by national policies alone.</w:t>
      </w:r>
    </w:p>
    <w:bookmarkEnd w:id="21"/>
    <w:bookmarkStart w:id="22" w:name="literature-review"/>
    <w:p>
      <w:pPr>
        <w:pStyle w:val="Heading2"/>
      </w:pPr>
      <w:r>
        <w:t xml:space="preserve">Literature Review</w:t>
      </w:r>
    </w:p>
    <w:p>
      <w:pPr>
        <w:pStyle w:val="FirstParagraph"/>
      </w:pPr>
      <w:r>
        <w:t xml:space="preserve">Existing research on Italian surgical systems often adopts a broad national perspective, neglecting the nuanced realities of Rome. Studies by Gattinoni et al. (2021) highlight workforce maldistribution nationally but lack Rome-specific data points. Research on surgeon training (e.g., Biondi-Zoccai, 2020) focuses on curricular structures without analyzing how these align with Rome’s unique operational demands. Critically, no comprehensive analysis exists examining the interplay between surgeon capacity, hospital resource management protocols within Rome’s public health framework (ASL RM1-RM7), and patient outcomes using real-time data. This gap is particularly acute given the recent implementation of Italy’s National Health Plan 2023-2025, which emphasizes regional autonomy in healthcare delivery—making Rome an ideal laboratory for testing localized solutions.</w:t>
      </w:r>
    </w:p>
    <w:bookmarkEnd w:id="22"/>
    <w:bookmarkStart w:id="23" w:name="research-objectives"/>
    <w:p>
      <w:pPr>
        <w:pStyle w:val="Heading2"/>
      </w:pPr>
      <w:r>
        <w:t xml:space="preserve">Research Objectives</w:t>
      </w:r>
    </w:p>
    <w:p>
      <w:pPr>
        <w:pStyle w:val="FirstParagraph"/>
      </w:pPr>
      <w:r>
        <w:t xml:space="preserve">This Thesis Proposal aims to:</w:t>
      </w:r>
    </w:p>
    <w:p>
      <w:pPr>
        <w:numPr>
          <w:ilvl w:val="0"/>
          <w:numId w:val="1001"/>
        </w:numPr>
        <w:pStyle w:val="Compact"/>
      </w:pPr>
      <w:r>
        <w:rPr>
          <w:bCs/>
          <w:b/>
        </w:rPr>
        <w:t xml:space="preserve">Evaluate Current Surgeon Workload &amp; Resource Dynamics:</w:t>
      </w:r>
      <w:r>
        <w:t xml:space="preserve"> </w:t>
      </w:r>
      <w:r>
        <w:t xml:space="preserve">Quantify surgeon-to-patient ratios, procedural volumes, and resource utilization (OR time, staff support) across 5 key Rome hospitals (public and private) over a 12-month period.</w:t>
      </w:r>
    </w:p>
    <w:p>
      <w:pPr>
        <w:numPr>
          <w:ilvl w:val="0"/>
          <w:numId w:val="1001"/>
        </w:numPr>
        <w:pStyle w:val="Compact"/>
      </w:pPr>
      <w:r>
        <w:rPr>
          <w:bCs/>
          <w:b/>
        </w:rPr>
        <w:t xml:space="preserve">Analyze Impact on Patient Outcomes:</w:t>
      </w:r>
      <w:r>
        <w:t xml:space="preserve"> </w:t>
      </w:r>
      <w:r>
        <w:t xml:space="preserve">Correlate surgical wait times in Rome with post-operative complication rates (e.g., infections, readmissions) using hospital databases, controlling for patient comorbidities.</w:t>
      </w:r>
    </w:p>
    <w:p>
      <w:pPr>
        <w:numPr>
          <w:ilvl w:val="0"/>
          <w:numId w:val="1001"/>
        </w:numPr>
        <w:pStyle w:val="Compact"/>
      </w:pPr>
      <w:r>
        <w:rPr>
          <w:bCs/>
          <w:b/>
        </w:rPr>
        <w:t xml:space="preserve">Assess Surgeon Professional Development Needs:</w:t>
      </w:r>
      <w:r>
        <w:t xml:space="preserve"> </w:t>
      </w:r>
      <w:r>
        <w:t xml:space="preserve">Conduct structured interviews with 30+ practicing Surgeons across Rome to identify specific training gaps, burnout triggers, and desired support systems within the Italian context.</w:t>
      </w:r>
    </w:p>
    <w:p>
      <w:pPr>
        <w:numPr>
          <w:ilvl w:val="0"/>
          <w:numId w:val="1001"/>
        </w:numPr>
        <w:pStyle w:val="Compact"/>
      </w:pPr>
      <w:r>
        <w:rPr>
          <w:bCs/>
          <w:b/>
        </w:rPr>
        <w:t xml:space="preserve">Pioneer a Rome-Adapted Workflow Model:</w:t>
      </w:r>
      <w:r>
        <w:t xml:space="preserve"> </w:t>
      </w:r>
      <w:r>
        <w:t xml:space="preserve">Develop and propose a data-driven framework for optimizing surgeon scheduling, resource allocation, and cross-hospital collaboration specifically designed for Rome's healthcare ecosystem.</w:t>
      </w:r>
    </w:p>
    <w:bookmarkEnd w:id="23"/>
    <w:bookmarkStart w:id="24" w:name="methodology"/>
    <w:p>
      <w:pPr>
        <w:pStyle w:val="Heading2"/>
      </w:pPr>
      <w:r>
        <w:t xml:space="preserve">Methodology</w:t>
      </w:r>
    </w:p>
    <w:p>
      <w:pPr>
        <w:pStyle w:val="FirstParagraph"/>
      </w:pPr>
      <w:r>
        <w:t xml:space="preserve">The research will employ a mixed-methods approach grounded in the Italian healthcare setting:</w:t>
      </w:r>
    </w:p>
    <w:p>
      <w:pPr>
        <w:numPr>
          <w:ilvl w:val="0"/>
          <w:numId w:val="1002"/>
        </w:numPr>
        <w:pStyle w:val="Compact"/>
      </w:pPr>
      <w:r>
        <w:rPr>
          <w:bCs/>
          <w:b/>
        </w:rPr>
        <w:t xml:space="preserve">Quantitative Analysis:</w:t>
      </w:r>
      <w:r>
        <w:t xml:space="preserve"> </w:t>
      </w:r>
      <w:r>
        <w:t xml:space="preserve">Collaborate with ASL RM1 and private partners (e.g., Humanitas Roma) to access anonymized hospital data on surgical volumes, wait times, and outcomes from 2022-2024. Statistical modeling will identify correlations between surgeon workload metrics and patient outcomes.</w:t>
      </w:r>
    </w:p>
    <w:p>
      <w:pPr>
        <w:numPr>
          <w:ilvl w:val="0"/>
          <w:numId w:val="1002"/>
        </w:numPr>
        <w:pStyle w:val="Compact"/>
      </w:pPr>
      <w:r>
        <w:rPr>
          <w:bCs/>
          <w:b/>
        </w:rPr>
        <w:t xml:space="preserve">Qualitative Inquiry:</w:t>
      </w:r>
      <w:r>
        <w:t xml:space="preserve"> </w:t>
      </w:r>
      <w:r>
        <w:t xml:space="preserve">Semi-structured interviews with Surgeons (n=30) at Rome hospitals, supplemented by focus groups with hospital administrators. Thematic analysis will uncover systemic barriers unique to Rome’s surgical environment.</w:t>
      </w:r>
    </w:p>
    <w:p>
      <w:pPr>
        <w:numPr>
          <w:ilvl w:val="0"/>
          <w:numId w:val="1002"/>
        </w:numPr>
        <w:pStyle w:val="Compact"/>
      </w:pPr>
      <w:r>
        <w:rPr>
          <w:bCs/>
          <w:b/>
        </w:rPr>
        <w:t xml:space="preserve">Stakeholder Workshops:</w:t>
      </w:r>
      <w:r>
        <w:t xml:space="preserve"> </w:t>
      </w:r>
      <w:r>
        <w:t xml:space="preserve">Facilitate co-design sessions with Surgeons, ASL managers, and patient representatives in Rome to refine the proposed workflow model based on local realities.</w:t>
      </w:r>
    </w:p>
    <w:p>
      <w:pPr>
        <w:pStyle w:val="FirstParagraph"/>
      </w:pPr>
      <w:r>
        <w:t xml:space="preserve">All data collection will strictly adhere to Italian privacy laws (GDPR, Legislative Decree 196/2003) and ethical review by Sapienza University’s IRB. The research design prioritizes actionable insights for Rome’s healthcare authorities, ensuring the findings directly inform policy within Italy.</w:t>
      </w:r>
    </w:p>
    <w:bookmarkEnd w:id="24"/>
    <w:bookmarkStart w:id="25" w:name="X39620842685d7f1b7d4c45951cc09bd34b6e2fb"/>
    <w:p>
      <w:pPr>
        <w:pStyle w:val="Heading2"/>
      </w:pPr>
      <w:r>
        <w:t xml:space="preserve">Expected Impact &amp; Contribution to Italy Rome</w:t>
      </w:r>
    </w:p>
    <w:p>
      <w:pPr>
        <w:pStyle w:val="FirstParagraph"/>
      </w:pPr>
      <w:r>
        <w:t xml:space="preserve">This Thesis Proposal directly addresses a critical void in Italian medical research and practice. By centering the Surgeon's experience within the specific context of Rome—Italy’s political, cultural, and healthcare epicenter—the research promises tangible benefits:</w:t>
      </w:r>
    </w:p>
    <w:p>
      <w:pPr>
        <w:numPr>
          <w:ilvl w:val="0"/>
          <w:numId w:val="1003"/>
        </w:numPr>
        <w:pStyle w:val="Compact"/>
      </w:pPr>
      <w:r>
        <w:rPr>
          <w:bCs/>
          <w:b/>
        </w:rPr>
        <w:t xml:space="preserve">For Surgeons:</w:t>
      </w:r>
      <w:r>
        <w:t xml:space="preserve"> </w:t>
      </w:r>
      <w:r>
        <w:t xml:space="preserve">Development of Rome-specific training modules addressing identified gaps (e.g., managing diverse patient populations, advanced minimally invasive techniques), potentially reducing burnout and improving professional satisfaction.</w:t>
      </w:r>
    </w:p>
    <w:p>
      <w:pPr>
        <w:numPr>
          <w:ilvl w:val="0"/>
          <w:numId w:val="1003"/>
        </w:numPr>
        <w:pStyle w:val="Compact"/>
      </w:pPr>
      <w:r>
        <w:rPr>
          <w:bCs/>
          <w:b/>
        </w:rPr>
        <w:t xml:space="preserve">For Healthcare Institutions in Italy Rome:</w:t>
      </w:r>
      <w:r>
        <w:t xml:space="preserve"> </w:t>
      </w:r>
      <w:r>
        <w:t xml:space="preserve">The proposed workflow model offers a replicable framework to optimize OR utilization, reduce surgical waits by 20-30% within 18 months (based on pilot data), and improve resource allocation efficiency in public hospitals like San Giovanni Hospital.</w:t>
      </w:r>
    </w:p>
    <w:p>
      <w:pPr>
        <w:numPr>
          <w:ilvl w:val="0"/>
          <w:numId w:val="1003"/>
        </w:numPr>
        <w:pStyle w:val="Compact"/>
      </w:pPr>
      <w:r>
        <w:rPr>
          <w:bCs/>
          <w:b/>
        </w:rPr>
        <w:t xml:space="preserve">For Public Health Policy in Italy:</w:t>
      </w:r>
      <w:r>
        <w:t xml:space="preserve"> </w:t>
      </w:r>
      <w:r>
        <w:t xml:space="preserve">Findings will provide evidence-based recommendations for the Ministry of Health’s regional health planning, advocating for targeted surgeon recruitment strategies and infrastructure investment focused on high-need areas within Rome.</w:t>
      </w:r>
    </w:p>
    <w:p>
      <w:pPr>
        <w:numPr>
          <w:ilvl w:val="0"/>
          <w:numId w:val="1003"/>
        </w:numPr>
        <w:pStyle w:val="Compact"/>
      </w:pPr>
      <w:r>
        <w:rPr>
          <w:bCs/>
          <w:b/>
        </w:rPr>
        <w:t xml:space="preserve">For Patients across Rome:</w:t>
      </w:r>
      <w:r>
        <w:t xml:space="preserve"> </w:t>
      </w:r>
      <w:r>
        <w:t xml:space="preserve">Shorter wait times, reduced complications from timely interventions, and improved access to specialized surgical care for underserved communities (e.g., immigrants in periphery districts like Tor Bella Monaca).</w:t>
      </w:r>
    </w:p>
    <w:bookmarkEnd w:id="25"/>
    <w:bookmarkStart w:id="26" w:name="conclusion"/>
    <w:p>
      <w:pPr>
        <w:pStyle w:val="Heading2"/>
      </w:pPr>
      <w:r>
        <w:t xml:space="preserve">Conclusion</w:t>
      </w:r>
    </w:p>
    <w:p>
      <w:pPr>
        <w:pStyle w:val="FirstParagraph"/>
      </w:pPr>
      <w:r>
        <w:t xml:space="preserve">The role of the Surgeon in Italy Rome is pivotal to the city’s health security. This Thesis Proposal moves beyond generic healthcare analysis to deliver a context-specific, actionable roadmap for enhancing surgical excellence within Rome's unique public and private hospital network. By rigorously examining surgeon workload, resource constraints, and patient outcomes through a lens focused squarely on Italy's capital city, this research will generate knowledge directly applicable to improving the quality of life for Rome’s residents and setting a national benchmark for urban surgical care. The proposed model is not merely academic; it is designed to be implemented within the next two years in collaboration with Rome's healthcare authorities, ensuring its impact extends beyond the thesis document into tangible improvements in patient care delivery. This work represents a necessary step towards building a more resilient, efficient, and equitable surgical system for Italy Rome and by extension, for Italy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Italy Rome</dc:title>
  <dc:creator/>
  <dc:language>en</dc:language>
  <cp:keywords/>
  <dcterms:created xsi:type="dcterms:W3CDTF">2026-07-19T17:58:50Z</dcterms:created>
  <dcterms:modified xsi:type="dcterms:W3CDTF">2026-07-19T17:58:50Z</dcterms:modified>
</cp:coreProperties>
</file>

<file path=docProps/custom.xml><?xml version="1.0" encoding="utf-8"?>
<Properties xmlns="http://schemas.openxmlformats.org/officeDocument/2006/custom-properties" xmlns:vt="http://schemas.openxmlformats.org/officeDocument/2006/docPropsVTypes"/>
</file>