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Surgical</w:t>
      </w:r>
      <w:r>
        <w:t xml:space="preserve"> </w:t>
      </w:r>
      <w:r>
        <w:t xml:space="preserve">Workforce</w:t>
      </w:r>
      <w:r>
        <w:t xml:space="preserve"> </w:t>
      </w:r>
      <w:r>
        <w:t xml:space="preserve">Development</w:t>
      </w:r>
      <w:r>
        <w:t xml:space="preserve"> </w:t>
      </w:r>
      <w:r>
        <w:t xml:space="preserve">for</w:t>
      </w:r>
      <w:r>
        <w:t xml:space="preserve"> </w:t>
      </w:r>
      <w:r>
        <w:t xml:space="preserve">Qatar</w:t>
      </w:r>
      <w:r>
        <w:t xml:space="preserve"> </w:t>
      </w:r>
      <w:r>
        <w:t xml:space="preserve">Doha</w:t>
      </w:r>
    </w:p>
    <w:bookmarkStart w:id="29" w:name="X72764ed86240f541562f92ec063334319b7761b"/>
    <w:p>
      <w:pPr>
        <w:pStyle w:val="Heading1"/>
      </w:pPr>
      <w:r>
        <w:t xml:space="preserve">Thesis Proposal: Optimizing Surgical Workforce Development for Qatar Doha</w:t>
      </w:r>
    </w:p>
    <w:bookmarkStart w:id="20" w:name="abstract"/>
    <w:p>
      <w:pPr>
        <w:pStyle w:val="Heading2"/>
      </w:pPr>
      <w:r>
        <w:t xml:space="preserve">Abstract</w:t>
      </w:r>
    </w:p>
    <w:p>
      <w:pPr>
        <w:pStyle w:val="FirstParagraph"/>
      </w:pPr>
      <w:r>
        <w:t xml:space="preserve">This thesis proposal addresses the critical need for a strategically developed surgical workforce within the rapidly evolving healthcare landscape of Qatar, specifically focusing on Doha as the national hub. With Qatar's National Vision 2030 driving unprecedented investment in healthcare infrastructure and services, including world-class facilities like Hamad Medical Corporation (HMC) and Sidra Medicine, a significant gap exists between current surgical capacity and projected demand. This research centers on the pivotal role of the</w:t>
      </w:r>
      <w:r>
        <w:t xml:space="preserve"> </w:t>
      </w:r>
      <w:r>
        <w:rPr>
          <w:bCs/>
          <w:b/>
        </w:rPr>
        <w:t xml:space="preserve">Surgeon</w:t>
      </w:r>
      <w:r>
        <w:t xml:space="preserve"> </w:t>
      </w:r>
      <w:r>
        <w:t xml:space="preserve">as the cornerstone of effective surgical care delivery. The study aims to develop evidence-based recommendations for enhancing the recruitment, training, retention, and professional development pathways for surgeons within Qatar Doha, ensuring sustainable excellence in surgical services aligned with national health priorities.</w:t>
      </w:r>
    </w:p>
    <w:bookmarkEnd w:id="20"/>
    <w:bookmarkStart w:id="21" w:name="X864e80e3a5a1e5aa54f3d36ba02892f10a6212b"/>
    <w:p>
      <w:pPr>
        <w:pStyle w:val="Heading2"/>
      </w:pPr>
      <w:r>
        <w:t xml:space="preserve">1. Introduction: The Surgeon's Crucial Role in Qatar's Healthcare Evolution</w:t>
      </w:r>
    </w:p>
    <w:p>
      <w:pPr>
        <w:pStyle w:val="FirstParagraph"/>
      </w:pPr>
      <w:r>
        <w:t xml:space="preserve">The State of Qatar has made remarkable strides in healthcare transformation, positioning itself as a regional leader. Doha, as the capital and epicenter of this development, hosts sophisticated medical complexes serving a diverse population comprising Qatari nationals, a large expatriate community, and increasing numbers seeking specialized care. This growth is underpinned by major investments like the Qatar Airways Group's healthcare partnerships and the expansion of HMC's surgical capabilities. However, the effective operation of these facilities hinges fundamentally on a robust and skilled surgical workforce. The</w:t>
      </w:r>
      <w:r>
        <w:t xml:space="preserve"> </w:t>
      </w:r>
      <w:r>
        <w:rPr>
          <w:bCs/>
          <w:b/>
        </w:rPr>
        <w:t xml:space="preserve">Surgeon</w:t>
      </w:r>
      <w:r>
        <w:t xml:space="preserve"> </w:t>
      </w:r>
      <w:r>
        <w:t xml:space="preserve">in Qatar Doha is not merely a clinical practitioner but a vital strategic asset whose expertise directly impacts patient outcomes, hospital efficiency, healthcare access, and the nation's reputation as a premier destination for medical tourism. This thesis recognizes the</w:t>
      </w:r>
      <w:r>
        <w:t xml:space="preserve"> </w:t>
      </w:r>
      <w:r>
        <w:rPr>
          <w:bCs/>
          <w:b/>
        </w:rPr>
        <w:t xml:space="preserve">Surgeon</w:t>
      </w:r>
      <w:r>
        <w:t xml:space="preserve"> </w:t>
      </w:r>
      <w:r>
        <w:t xml:space="preserve">as the central figure requiring targeted developmental focus within Qatar's unique socio-cultural and economic context.</w:t>
      </w:r>
    </w:p>
    <w:bookmarkEnd w:id="21"/>
    <w:bookmarkStart w:id="22" w:name="X13b83b3a215fd5065e7e9079f049134b03ae949"/>
    <w:p>
      <w:pPr>
        <w:pStyle w:val="Heading2"/>
      </w:pPr>
      <w:r>
        <w:t xml:space="preserve">2. Problem Statement: Addressing Critical Surgical Workforce Gaps</w:t>
      </w:r>
    </w:p>
    <w:p>
      <w:pPr>
        <w:pStyle w:val="FirstParagraph"/>
      </w:pPr>
      <w:r>
        <w:t xml:space="preserve">Despite significant investment, Qatar faces a complex challenge in surgical workforce planning. While the number of hospitals and operating rooms has increased dramatically, data indicates a persistent shortage of specialized surgeons (e.g., cardiothoracic, neurosurgery, pediatric surgery) relative to demand. Key issues include:</w:t>
      </w:r>
    </w:p>
    <w:p>
      <w:pPr>
        <w:numPr>
          <w:ilvl w:val="0"/>
          <w:numId w:val="1001"/>
        </w:numPr>
        <w:pStyle w:val="Compact"/>
      </w:pPr>
      <w:r>
        <w:rPr>
          <w:bCs/>
          <w:b/>
        </w:rPr>
        <w:t xml:space="preserve">Recruitment Challenges:</w:t>
      </w:r>
      <w:r>
        <w:t xml:space="preserve"> </w:t>
      </w:r>
      <w:r>
        <w:t xml:space="preserve">Attracting internationally renowned surgeons requires competitive packages and addressing cultural integration within the Doha context.</w:t>
      </w:r>
    </w:p>
    <w:p>
      <w:pPr>
        <w:numPr>
          <w:ilvl w:val="0"/>
          <w:numId w:val="1001"/>
        </w:numPr>
        <w:pStyle w:val="Compact"/>
      </w:pPr>
      <w:r>
        <w:rPr>
          <w:bCs/>
          <w:b/>
        </w:rPr>
        <w:t xml:space="preserve">Training Pipeline Gaps:</w:t>
      </w:r>
      <w:r>
        <w:t xml:space="preserve"> </w:t>
      </w:r>
      <w:r>
        <w:t xml:space="preserve">While Qatar has established surgical training programs (e.g., through the Hamad Medical Corporation and Qatar University College of Medicine), there is a need for enhanced curricula, mentorship structures, and pathways specifically tailored to local disease burdens and healthcare system needs.</w:t>
      </w:r>
    </w:p>
    <w:p>
      <w:pPr>
        <w:numPr>
          <w:ilvl w:val="0"/>
          <w:numId w:val="1001"/>
        </w:numPr>
        <w:pStyle w:val="Compact"/>
      </w:pPr>
      <w:r>
        <w:rPr>
          <w:bCs/>
          <w:b/>
        </w:rPr>
        <w:t xml:space="preserve">Retention Concerns:</w:t>
      </w:r>
      <w:r>
        <w:t xml:space="preserve"> </w:t>
      </w:r>
      <w:r>
        <w:t xml:space="preserve">Ensuring long-term commitment of highly skilled surgeons within Qatar Doha necessitates understanding career progression opportunities, work-life balance expectations, and professional fulfillment factors unique to the Qatari environment.</w:t>
      </w:r>
    </w:p>
    <w:p>
      <w:pPr>
        <w:pStyle w:val="FirstParagraph"/>
      </w:pPr>
      <w:r>
        <w:t xml:space="preserve">This thesis proposes to systematically analyze these gaps through a comprehensive study focused on the</w:t>
      </w:r>
      <w:r>
        <w:t xml:space="preserve"> </w:t>
      </w:r>
      <w:r>
        <w:rPr>
          <w:bCs/>
          <w:b/>
        </w:rPr>
        <w:t xml:space="preserve">Surgeon</w:t>
      </w:r>
      <w:r>
        <w:t xml:space="preserve"> </w:t>
      </w:r>
      <w:r>
        <w:t xml:space="preserve">as the unit of analysis within Qatar Doha's healthcare ecosystem.</w:t>
      </w:r>
    </w:p>
    <w:bookmarkEnd w:id="22"/>
    <w:bookmarkStart w:id="23" w:name="research-objectives"/>
    <w:p>
      <w:pPr>
        <w:pStyle w:val="Heading2"/>
      </w:pPr>
      <w:r>
        <w:t xml:space="preserve">3. Research Objectives</w:t>
      </w:r>
    </w:p>
    <w:p>
      <w:pPr>
        <w:pStyle w:val="FirstParagraph"/>
      </w:pPr>
      <w:r>
        <w:t xml:space="preserve">The primary objective of this thesis is to develop a sustainable framework for optimizing the surgical workforce development model specifically for Qatar Doha. Specific objectives include:</w:t>
      </w:r>
    </w:p>
    <w:p>
      <w:pPr>
        <w:numPr>
          <w:ilvl w:val="0"/>
          <w:numId w:val="1002"/>
        </w:numPr>
        <w:pStyle w:val="Compact"/>
      </w:pPr>
      <w:r>
        <w:t xml:space="preserve">To conduct a detailed assessment of current surgical workforce demographics, distribution, skill mix, and identified gaps within major healthcare institutions in Doha.</w:t>
      </w:r>
    </w:p>
    <w:p>
      <w:pPr>
        <w:numPr>
          <w:ilvl w:val="0"/>
          <w:numId w:val="1002"/>
        </w:numPr>
        <w:pStyle w:val="Compact"/>
      </w:pPr>
      <w:r>
        <w:t xml:space="preserve">To evaluate the effectiveness of existing training programs (residency, fellowship) for surgeons in Qatar Doha from the perspective of trainees, supervisors, and program administrators.</w:t>
      </w:r>
    </w:p>
    <w:p>
      <w:pPr>
        <w:numPr>
          <w:ilvl w:val="0"/>
          <w:numId w:val="1002"/>
        </w:numPr>
        <w:pStyle w:val="Compact"/>
      </w:pPr>
      <w:r>
        <w:t xml:space="preserve">To identify key factors influencing surgeon recruitment and retention within the Qatari context, including professional satisfaction, career advancement opportunities, cultural adaptation needs, and quality-of-life considerations specific to Doha.</w:t>
      </w:r>
    </w:p>
    <w:p>
      <w:pPr>
        <w:numPr>
          <w:ilvl w:val="0"/>
          <w:numId w:val="1002"/>
        </w:numPr>
        <w:pStyle w:val="Compact"/>
      </w:pPr>
      <w:r>
        <w:t xml:space="preserve">To develop evidence-based recommendations for policy-makers (e.g., Ministry of Public Health) and healthcare institutions (e.g., HMC) to enhance strategies for recruiting, training, developing, and retaining surgeons in Qatar Doha.</w:t>
      </w:r>
    </w:p>
    <w:bookmarkEnd w:id="23"/>
    <w:bookmarkStart w:id="24" w:name="methodology"/>
    <w:p>
      <w:pPr>
        <w:pStyle w:val="Heading2"/>
      </w:pPr>
      <w:r>
        <w:t xml:space="preserve">4. Methodology</w:t>
      </w:r>
    </w:p>
    <w:p>
      <w:pPr>
        <w:pStyle w:val="FirstParagraph"/>
      </w:pPr>
      <w:r>
        <w:t xml:space="preserve">This research will employ a mixed-methods approach:</w:t>
      </w:r>
    </w:p>
    <w:p>
      <w:pPr>
        <w:numPr>
          <w:ilvl w:val="0"/>
          <w:numId w:val="1003"/>
        </w:numPr>
        <w:pStyle w:val="Compact"/>
      </w:pPr>
      <w:r>
        <w:rPr>
          <w:bCs/>
          <w:b/>
        </w:rPr>
        <w:t xml:space="preserve">Quantitative Analysis:</w:t>
      </w:r>
      <w:r>
        <w:t xml:space="preserve"> </w:t>
      </w:r>
      <w:r>
        <w:t xml:space="preserve">Review of existing workforce data from the Ministry of Public Health (MoPH), HMC, and Qatar University College of Medicine databases to map current surgeon numbers, specialties, experience levels, and turnover rates across Doha healthcare facilities.</w:t>
      </w:r>
    </w:p>
    <w:p>
      <w:pPr>
        <w:numPr>
          <w:ilvl w:val="0"/>
          <w:numId w:val="1003"/>
        </w:numPr>
        <w:pStyle w:val="Compact"/>
      </w:pPr>
      <w:r>
        <w:rPr>
          <w:bCs/>
          <w:b/>
        </w:rPr>
        <w:t xml:space="preserve">Qualitative Inquiry:</w:t>
      </w:r>
      <w:r>
        <w:t xml:space="preserve"> </w:t>
      </w:r>
      <w:r>
        <w:t xml:space="preserve">Semi-structured interviews with a purposive sample of practicing surgeons (including Qatari nationals and international specialists) currently working in Doha. Focus groups will be conducted with surgical trainees and program directors to explore experiences, challenges, and suggestions for improvement.</w:t>
      </w:r>
    </w:p>
    <w:p>
      <w:pPr>
        <w:numPr>
          <w:ilvl w:val="0"/>
          <w:numId w:val="1003"/>
        </w:numPr>
        <w:pStyle w:val="Compact"/>
      </w:pPr>
      <w:r>
        <w:rPr>
          <w:bCs/>
          <w:b/>
        </w:rPr>
        <w:t xml:space="preserve">Comparative Benchmarking:</w:t>
      </w:r>
      <w:r>
        <w:t xml:space="preserve"> </w:t>
      </w:r>
      <w:r>
        <w:t xml:space="preserve">Analysis of successful surgical workforce models from other high-performing healthcare systems (e.g., Singapore, UAE's Abu Dhabi) relevant to the Gulf context, identifying adaptable strategies for Qatar Doha.</w:t>
      </w:r>
    </w:p>
    <w:bookmarkEnd w:id="24"/>
    <w:bookmarkStart w:id="25" w:name="X2114d3d54da46f010e011cb5780b4b836b1e913"/>
    <w:p>
      <w:pPr>
        <w:pStyle w:val="Heading2"/>
      </w:pPr>
      <w:r>
        <w:t xml:space="preserve">5. Significance of the Research: Why Focus on Surgeon in Qatar Doha?</w:t>
      </w:r>
    </w:p>
    <w:p>
      <w:pPr>
        <w:pStyle w:val="FirstParagraph"/>
      </w:pPr>
      <w:r>
        <w:t xml:space="preserve">This thesis is critically significant for several reasons:</w:t>
      </w:r>
    </w:p>
    <w:p>
      <w:pPr>
        <w:numPr>
          <w:ilvl w:val="0"/>
          <w:numId w:val="1004"/>
        </w:numPr>
        <w:pStyle w:val="Compact"/>
      </w:pPr>
      <w:r>
        <w:rPr>
          <w:bCs/>
          <w:b/>
        </w:rPr>
        <w:t xml:space="preserve">National Vision Alignment:</w:t>
      </w:r>
      <w:r>
        <w:t xml:space="preserve"> </w:t>
      </w:r>
      <w:r>
        <w:t xml:space="preserve">Directly supports Qatar National Vision 2030's healthcare pillar by building the human capital essential for delivering world-class care.</w:t>
      </w:r>
    </w:p>
    <w:p>
      <w:pPr>
        <w:numPr>
          <w:ilvl w:val="0"/>
          <w:numId w:val="1004"/>
        </w:numPr>
        <w:pStyle w:val="Compact"/>
      </w:pPr>
      <w:r>
        <w:rPr>
          <w:bCs/>
          <w:b/>
        </w:rPr>
        <w:t xml:space="preserve">Addressing a Critical Need:</w:t>
      </w:r>
      <w:r>
        <w:t xml:space="preserve"> </w:t>
      </w:r>
      <w:r>
        <w:t xml:space="preserve">Moves beyond general healthcare workforce studies to specifically target the highly specialized and in-demand role of the</w:t>
      </w:r>
      <w:r>
        <w:t xml:space="preserve"> </w:t>
      </w:r>
      <w:r>
        <w:rPr>
          <w:bCs/>
          <w:b/>
        </w:rPr>
        <w:t xml:space="preserve">Surgeon</w:t>
      </w:r>
      <w:r>
        <w:t xml:space="preserve">, which is often a bottleneck in service delivery.</w:t>
      </w:r>
    </w:p>
    <w:p>
      <w:pPr>
        <w:numPr>
          <w:ilvl w:val="0"/>
          <w:numId w:val="1004"/>
        </w:numPr>
        <w:pStyle w:val="Compact"/>
      </w:pPr>
      <w:r>
        <w:rPr>
          <w:bCs/>
          <w:b/>
        </w:rPr>
        <w:t xml:space="preserve">Doha as the Strategic Hub:</w:t>
      </w:r>
      <w:r>
        <w:t xml:space="preserve"> </w:t>
      </w:r>
      <w:r>
        <w:t xml:space="preserve">Focusing on Doha ensures findings are immediately applicable to the capital city, where most advanced care and major institutions are concentrated, providing a model for potential national scaling.</w:t>
      </w:r>
    </w:p>
    <w:p>
      <w:pPr>
        <w:numPr>
          <w:ilvl w:val="0"/>
          <w:numId w:val="1004"/>
        </w:numPr>
        <w:pStyle w:val="Compact"/>
      </w:pPr>
      <w:r>
        <w:rPr>
          <w:bCs/>
          <w:b/>
        </w:rPr>
        <w:t xml:space="preserve">Potential for Impact:</w:t>
      </w:r>
      <w:r>
        <w:t xml:space="preserve"> </w:t>
      </w:r>
      <w:r>
        <w:t xml:space="preserve">The proposed recommendations have the potential to significantly improve surgical service efficiency, patient access, outcomes, and ultimately contribute to Qatar's goal of becoming a regional healthcare destination. It empowers the</w:t>
      </w:r>
      <w:r>
        <w:t xml:space="preserve"> </w:t>
      </w:r>
      <w:r>
        <w:rPr>
          <w:bCs/>
          <w:b/>
        </w:rPr>
        <w:t xml:space="preserve">Surgeon</w:t>
      </w:r>
      <w:r>
        <w:t xml:space="preserve"> </w:t>
      </w:r>
      <w:r>
        <w:t xml:space="preserve">as an active participant in shaping their professional environment within Qatar Doha.</w:t>
      </w:r>
    </w:p>
    <w:bookmarkEnd w:id="25"/>
    <w:bookmarkStart w:id="26" w:name="expected-outcomes-and-contribution"/>
    <w:p>
      <w:pPr>
        <w:pStyle w:val="Heading2"/>
      </w:pPr>
      <w:r>
        <w:t xml:space="preserve">6. Expected Outcomes and Contribution</w:t>
      </w:r>
    </w:p>
    <w:p>
      <w:pPr>
        <w:pStyle w:val="FirstParagraph"/>
      </w:pPr>
      <w:r>
        <w:t xml:space="preserve">The thesis will produce:</w:t>
      </w:r>
    </w:p>
    <w:p>
      <w:pPr>
        <w:numPr>
          <w:ilvl w:val="0"/>
          <w:numId w:val="1005"/>
        </w:numPr>
        <w:pStyle w:val="Compact"/>
      </w:pPr>
      <w:r>
        <w:t xml:space="preserve">A comprehensive, evidence-based profile of the current surgical workforce landscape in Qatar Doha.</w:t>
      </w:r>
    </w:p>
    <w:p>
      <w:pPr>
        <w:numPr>
          <w:ilvl w:val="0"/>
          <w:numId w:val="1005"/>
        </w:numPr>
        <w:pStyle w:val="Compact"/>
      </w:pPr>
      <w:r>
        <w:t xml:space="preserve">A validated set of key performance indicators (KPIs) for measuring surgical workforce health and effectiveness.</w:t>
      </w:r>
    </w:p>
    <w:p>
      <w:pPr>
        <w:numPr>
          <w:ilvl w:val="0"/>
          <w:numId w:val="1005"/>
        </w:numPr>
        <w:pStyle w:val="Compact"/>
      </w:pPr>
      <w:r>
        <w:t xml:space="preserve">Practical, context-specific strategies for enhancing recruitment, training quality (including cultural competence), mentorship, and retention pathways specifically designed for the needs of surgeons in Qatar Doha.</w:t>
      </w:r>
    </w:p>
    <w:p>
      <w:pPr>
        <w:numPr>
          <w:ilvl w:val="0"/>
          <w:numId w:val="1005"/>
        </w:numPr>
        <w:pStyle w:val="Compact"/>
      </w:pPr>
      <w:r>
        <w:t xml:space="preserve">A framework document intended as a policy guide for MoPH and major healthcare institutions to implement sustainable surgical workforce development.</w:t>
      </w:r>
    </w:p>
    <w:bookmarkEnd w:id="26"/>
    <w:bookmarkStart w:id="27" w:name="conclusion"/>
    <w:p>
      <w:pPr>
        <w:pStyle w:val="Heading2"/>
      </w:pPr>
      <w:r>
        <w:t xml:space="preserve">7. Conclusion</w:t>
      </w:r>
    </w:p>
    <w:p>
      <w:pPr>
        <w:pStyle w:val="FirstParagraph"/>
      </w:pPr>
      <w:r>
        <w:t xml:space="preserve">The future of advanced surgical care in Qatar, particularly within the dynamic environment of Doha, rests fundamentally on a strategically developed and supported surgical workforce. This Thesis Proposal outlines a necessary and timely investigation into the specific needs and potential solutions for optimizing the role, development, and sustainability of the</w:t>
      </w:r>
      <w:r>
        <w:t xml:space="preserve"> </w:t>
      </w:r>
      <w:r>
        <w:rPr>
          <w:bCs/>
          <w:b/>
        </w:rPr>
        <w:t xml:space="preserve">Surgeon</w:t>
      </w:r>
      <w:r>
        <w:t xml:space="preserve"> </w:t>
      </w:r>
      <w:r>
        <w:t xml:space="preserve">within Qatar's healthcare system. By centering this research on the realities of Doha – its institutions, population needs, cultural context, and strategic ambitions – this study promises to deliver actionable insights crucial for Qatar's continued advancement towards healthcare excellence as envisioned in National Vision 2030. The successful completion of this research will directly contribute to strengthening the very foundation upon which high-quality surgical care is built in Qatar Doha.</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Surgical Workforce Development for Qatar Doha</dc:title>
  <dc:creator/>
  <dc:language>en</dc:language>
  <cp:keywords/>
  <dcterms:created xsi:type="dcterms:W3CDTF">2026-04-22T06:15:45Z</dcterms:created>
  <dcterms:modified xsi:type="dcterms:W3CDTF">2026-04-22T06:15:45Z</dcterms:modified>
</cp:coreProperties>
</file>

<file path=docProps/custom.xml><?xml version="1.0" encoding="utf-8"?>
<Properties xmlns="http://schemas.openxmlformats.org/officeDocument/2006/custom-properties" xmlns:vt="http://schemas.openxmlformats.org/officeDocument/2006/docPropsVTypes"/>
</file>