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8" w:name="Xebc1e6db160dbee31d61b1da1536c61ff467274"/>
    <w:p>
      <w:pPr>
        <w:pStyle w:val="Heading1"/>
      </w:pPr>
      <w:r>
        <w:t xml:space="preserve">Thesis Proposal: Advancing Surgical Excellence in Singapore Singapore</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Surgery (M.S.) with Specialization in Healthcare Innovation</w:t>
      </w:r>
      <w:r>
        <w:t xml:space="preserve"> </w:t>
      </w:r>
      <w:r>
        <w:rPr>
          <w:bCs/>
          <w:b/>
        </w:rPr>
        <w:t xml:space="preserve">Institution:</w:t>
      </w:r>
      <w:r>
        <w:t xml:space="preserve"> </w:t>
      </w:r>
      <w:r>
        <w:t xml:space="preserve">National University of Singapore (NUS) Faculty of Medicine</w:t>
      </w:r>
    </w:p>
    <w:bookmarkStart w:id="20" w:name="X4ce2f7f8e5af15a6da6fe5be9147dceac0bf0fd"/>
    <w:p>
      <w:pPr>
        <w:pStyle w:val="Heading2"/>
      </w:pPr>
      <w:r>
        <w:t xml:space="preserve">I. Introduction: The Imperative for Surgical Advancement in Singapore Singapore</w:t>
      </w:r>
    </w:p>
    <w:p>
      <w:pPr>
        <w:pStyle w:val="FirstParagraph"/>
      </w:pPr>
      <w:r>
        <w:t xml:space="preserve">The healthcare landscape of</w:t>
      </w:r>
      <w:r>
        <w:t xml:space="preserve"> </w:t>
      </w:r>
      <w:r>
        <w:rPr>
          <w:iCs/>
          <w:i/>
        </w:rPr>
        <w:t xml:space="preserve">Singapore Singapore</w:t>
      </w:r>
      <w:r>
        <w:t xml:space="preserve"> </w:t>
      </w:r>
      <w:r>
        <w:t xml:space="preserve">stands at a pivotal juncture where technological disruption and demographic shifts demand transformative leadership from the medical profession. This Thesis Proposal outlines a comprehensive research framework examining the evolving role of the modern</w:t>
      </w:r>
      <w:r>
        <w:t xml:space="preserve"> </w:t>
      </w:r>
      <w:r>
        <w:rPr>
          <w:bCs/>
          <w:b/>
        </w:rPr>
        <w:t xml:space="preserve">Surgeon</w:t>
      </w:r>
      <w:r>
        <w:t xml:space="preserve"> </w:t>
      </w:r>
      <w:r>
        <w:t xml:space="preserve">within Singapore's unique healthcare ecosystem. As one of Asia's most advanced medical hubs,</w:t>
      </w:r>
      <w:r>
        <w:t xml:space="preserve"> </w:t>
      </w:r>
      <w:r>
        <w:rPr>
          <w:iCs/>
          <w:i/>
        </w:rPr>
        <w:t xml:space="preserve">Singapore Singapore</w:t>
      </w:r>
      <w:r>
        <w:t xml:space="preserve"> </w:t>
      </w:r>
      <w:r>
        <w:t xml:space="preserve">faces dual pressures: an aging population requiring complex surgical interventions and global competition for medical talent. This study directly addresses these challenges through a lens focused on optimizing the Surgeon's capabilities in a high-precision, resource-constrained environment.</w:t>
      </w:r>
    </w:p>
    <w:p>
      <w:pPr>
        <w:pStyle w:val="BodyText"/>
      </w:pPr>
      <w:r>
        <w:rPr>
          <w:bCs/>
          <w:b/>
        </w:rPr>
        <w:t xml:space="preserve">Central Thesis:</w:t>
      </w:r>
      <w:r>
        <w:t xml:space="preserve"> </w:t>
      </w:r>
      <w:r>
        <w:t xml:space="preserve">The future of surgical excellence in Singapore Singapore requires redefining the Surgeon's role beyond technical proficiency to encompass data-driven decision-making, cross-disciplinary collaboration, and adaptive leadership within a digitized healthcare infrastructure.</w:t>
      </w:r>
    </w:p>
    <w:bookmarkEnd w:id="20"/>
    <w:bookmarkStart w:id="21" w:name="Xba2baafd7b4765a1647a80307fba9d361fbaed8"/>
    <w:p>
      <w:pPr>
        <w:pStyle w:val="Heading2"/>
      </w:pPr>
      <w:r>
        <w:t xml:space="preserve">II. Problem Statement: Critical Gaps in Surgical Practice</w:t>
      </w:r>
    </w:p>
    <w:p>
      <w:pPr>
        <w:pStyle w:val="FirstParagraph"/>
      </w:pPr>
      <w:r>
        <w:t xml:space="preserve">Current surgical practice in</w:t>
      </w:r>
      <w:r>
        <w:t xml:space="preserve"> </w:t>
      </w:r>
      <w:r>
        <w:rPr>
          <w:iCs/>
          <w:i/>
        </w:rPr>
        <w:t xml:space="preserve">Singapore Singapore</w:t>
      </w:r>
      <w:r>
        <w:t xml:space="preserve"> </w:t>
      </w:r>
      <w:r>
        <w:t xml:space="preserve">faces three critical limitations that undermine optimal patient outcomes:</w:t>
      </w:r>
    </w:p>
    <w:p>
      <w:pPr>
        <w:numPr>
          <w:ilvl w:val="0"/>
          <w:numId w:val="1001"/>
        </w:numPr>
        <w:pStyle w:val="Compact"/>
      </w:pPr>
      <w:r>
        <w:rPr>
          <w:bCs/>
          <w:b/>
        </w:rPr>
        <w:t xml:space="preserve">Fragmented Data Utilization:</w:t>
      </w:r>
      <w:r>
        <w:t xml:space="preserve"> </w:t>
      </w:r>
      <w:r>
        <w:t xml:space="preserve">Despite Singapore's national electronic health records (NEHR), surgical data remains siloed across hospitals, hindering predictive analytics for personalized care pathways.</w:t>
      </w:r>
    </w:p>
    <w:p>
      <w:pPr>
        <w:numPr>
          <w:ilvl w:val="0"/>
          <w:numId w:val="1001"/>
        </w:numPr>
        <w:pStyle w:val="Compact"/>
      </w:pPr>
      <w:r>
        <w:rPr>
          <w:bCs/>
          <w:b/>
        </w:rPr>
        <w:t xml:space="preserve">Leadership Development Gap:</w:t>
      </w:r>
      <w:r>
        <w:t xml:space="preserve"> </w:t>
      </w:r>
      <w:r>
        <w:t xml:space="preserve">Surgical training emphasizes technical skills over systems leadership, creating bottlenecks in coordinating multi-disciplinary teams during complex procedures.</w:t>
      </w:r>
    </w:p>
    <w:p>
      <w:pPr>
        <w:numPr>
          <w:ilvl w:val="0"/>
          <w:numId w:val="1001"/>
        </w:numPr>
        <w:pStyle w:val="Compact"/>
      </w:pPr>
      <w:r>
        <w:rPr>
          <w:bCs/>
          <w:b/>
        </w:rPr>
        <w:t xml:space="preserve">Workforce Sustainability:</w:t>
      </w:r>
      <w:r>
        <w:t xml:space="preserve"> </w:t>
      </w:r>
      <w:r>
        <w:t xml:space="preserve">Surgeon burnout rates exceed global averages (32% vs. 25%) due to procedural complexity and administrative burdens, threatening service continuity in Singapore Singapore's high-demand environment.</w:t>
      </w:r>
    </w:p>
    <w:p>
      <w:pPr>
        <w:pStyle w:val="FirstParagraph"/>
      </w:pPr>
      <w:r>
        <w:t xml:space="preserve">This gap is particularly acute in</w:t>
      </w:r>
      <w:r>
        <w:t xml:space="preserve"> </w:t>
      </w:r>
      <w:r>
        <w:rPr>
          <w:iCs/>
          <w:i/>
        </w:rPr>
        <w:t xml:space="preserve">Singapore Singapore</w:t>
      </w:r>
      <w:r>
        <w:t xml:space="preserve">'s context where the population over 65 will reach 30% by 2030 (Singapore Department of Statistics, 2023), necessitating immediate intervention. The current model risks straining Singapore's reputation as a global healthcare leader.</w:t>
      </w:r>
    </w:p>
    <w:bookmarkEnd w:id="21"/>
    <w:bookmarkStart w:id="22" w:name="iii.-research-objectives"/>
    <w:p>
      <w:pPr>
        <w:pStyle w:val="Heading2"/>
      </w:pPr>
      <w:r>
        <w:t xml:space="preserve">III. Research Objectives</w:t>
      </w:r>
    </w:p>
    <w:p>
      <w:pPr>
        <w:pStyle w:val="FirstParagraph"/>
      </w:pPr>
      <w:r>
        <w:t xml:space="preserve">This Thesis Proposal advances four interconnected objectives:</w:t>
      </w:r>
    </w:p>
    <w:p>
      <w:pPr>
        <w:numPr>
          <w:ilvl w:val="0"/>
          <w:numId w:val="1002"/>
        </w:numPr>
        <w:pStyle w:val="Compact"/>
      </w:pPr>
      <w:r>
        <w:rPr>
          <w:bCs/>
          <w:b/>
        </w:rPr>
        <w:t xml:space="preserve">Map the Surgeon's Ecosystem:</w:t>
      </w:r>
      <w:r>
        <w:t xml:space="preserve"> </w:t>
      </w:r>
      <w:r>
        <w:t xml:space="preserve">Document the full scope of a Surgeon's responsibilities in Singapore Singapore, including technical, administrative, and leadership dimensions across public (e.g., NUH, SGH) and private sectors.</w:t>
      </w:r>
    </w:p>
    <w:p>
      <w:pPr>
        <w:numPr>
          <w:ilvl w:val="0"/>
          <w:numId w:val="1002"/>
        </w:numPr>
        <w:pStyle w:val="Compact"/>
      </w:pPr>
      <w:r>
        <w:rPr>
          <w:bCs/>
          <w:b/>
        </w:rPr>
        <w:t xml:space="preserve">Quantify Performance Metrics:</w:t>
      </w:r>
      <w:r>
        <w:t xml:space="preserve"> </w:t>
      </w:r>
      <w:r>
        <w:t xml:space="preserve">Develop a novel framework measuring surgical excellence beyond mortality rates—incorporating patient experience (via NPS), cost-efficiency, and team coordination scores within Singapore Singapore's healthcare financing model.</w:t>
      </w:r>
    </w:p>
    <w:p>
      <w:pPr>
        <w:numPr>
          <w:ilvl w:val="0"/>
          <w:numId w:val="1002"/>
        </w:numPr>
        <w:pStyle w:val="Compact"/>
      </w:pPr>
      <w:r>
        <w:rPr>
          <w:bCs/>
          <w:b/>
        </w:rPr>
        <w:t xml:space="preserve">Design Leadership Protocols:</w:t>
      </w:r>
      <w:r>
        <w:t xml:space="preserve"> </w:t>
      </w:r>
      <w:r>
        <w:t xml:space="preserve">Co-create with the SingHealth Surgeon Leadership Programme a modular training curriculum integrating AI-assisted decision tools and crisis simulation for complex surgical scenarios.</w:t>
      </w:r>
    </w:p>
    <w:p>
      <w:pPr>
        <w:numPr>
          <w:ilvl w:val="0"/>
          <w:numId w:val="1002"/>
        </w:numPr>
        <w:pStyle w:val="Compact"/>
      </w:pPr>
      <w:r>
        <w:rPr>
          <w:bCs/>
          <w:b/>
        </w:rPr>
        <w:t xml:space="preserve">Predict Workforce Impact:</w:t>
      </w:r>
      <w:r>
        <w:t xml:space="preserve"> </w:t>
      </w:r>
      <w:r>
        <w:t xml:space="preserve">Model future surgical workforce needs using Singapore Singapore's demographic data, projecting surgeon shortages in specialties like orthopaedics (projected 28% gap by 2035).</w:t>
      </w:r>
    </w:p>
    <w:bookmarkEnd w:id="22"/>
    <w:bookmarkStart w:id="23" w:name="X1a74a74d235f6ff5ce5cd329e562535ef5ff463"/>
    <w:p>
      <w:pPr>
        <w:pStyle w:val="Heading2"/>
      </w:pPr>
      <w:r>
        <w:t xml:space="preserve">IV. Literature Review: Global Benchmarks with Singapore Context</w:t>
      </w:r>
    </w:p>
    <w:p>
      <w:pPr>
        <w:pStyle w:val="FirstParagraph"/>
      </w:pPr>
      <w:r>
        <w:t xml:space="preserve">Existing literature (e.g., WHO Surgical Safety Checklist, JAMA Surgery meta-analyses) establishes foundational principles but lacks context-specific adaptation for Singapore Singapore. Notable gaps include:</w:t>
      </w:r>
    </w:p>
    <w:p>
      <w:pPr>
        <w:numPr>
          <w:ilvl w:val="0"/>
          <w:numId w:val="1003"/>
        </w:numPr>
        <w:pStyle w:val="Compact"/>
      </w:pPr>
      <w:r>
        <w:t xml:space="preserve">Studies from the UK's NHS emphasize cost-efficiency but ignore Singapore Singapore's unique public-private mix and higher per-capita health spending (US$1,250 vs. global average $1,075).</w:t>
      </w:r>
    </w:p>
    <w:p>
      <w:pPr>
        <w:numPr>
          <w:ilvl w:val="0"/>
          <w:numId w:val="1003"/>
        </w:numPr>
        <w:pStyle w:val="Compact"/>
      </w:pPr>
      <w:r>
        <w:t xml:space="preserve">Japanese surgical leadership models prioritize team cohesion but fail to address Singapore Singapore's multicultural patient demographics (Chinese 74%, Malay 13%, Indian 9%).</w:t>
      </w:r>
    </w:p>
    <w:p>
      <w:pPr>
        <w:numPr>
          <w:ilvl w:val="0"/>
          <w:numId w:val="1003"/>
        </w:numPr>
        <w:pStyle w:val="Compact"/>
      </w:pPr>
      <w:r>
        <w:t xml:space="preserve">No research examines how Singapore Singapore's "Healthier SG" initiative directly impacts Surgeon workflow in outpatient surgical planning.</w:t>
      </w:r>
    </w:p>
    <w:p>
      <w:pPr>
        <w:pStyle w:val="FirstParagraph"/>
      </w:pPr>
      <w:r>
        <w:t xml:space="preserve">This study bridges these gaps by grounding innovations in Singapore-specific policy frameworks like the National Health Innovation Strategy (2023) and the SingHealth Digital Transformation Roadmap.</w:t>
      </w:r>
    </w:p>
    <w:bookmarkEnd w:id="23"/>
    <w:bookmarkStart w:id="24" w:name="X57c1fc429992ab840d292bfc31aa3b4b54b06a6"/>
    <w:p>
      <w:pPr>
        <w:pStyle w:val="Heading2"/>
      </w:pPr>
      <w:r>
        <w:t xml:space="preserve">V. Methodology: Mixed-Methods Approach for Real-World Impact</w:t>
      </w:r>
    </w:p>
    <w:p>
      <w:pPr>
        <w:pStyle w:val="FirstParagraph"/>
      </w:pPr>
      <w:r>
        <w:t xml:space="preserve">Adopting a sequential explanatory mixed-methods design, this research will:</w:t>
      </w:r>
    </w:p>
    <w:p>
      <w:pPr>
        <w:numPr>
          <w:ilvl w:val="0"/>
          <w:numId w:val="1004"/>
        </w:numPr>
        <w:pStyle w:val="Compact"/>
      </w:pPr>
      <w:r>
        <w:rPr>
          <w:bCs/>
          <w:b/>
        </w:rPr>
        <w:t xml:space="preserve">Phase 1 (Quantitative):</w:t>
      </w:r>
      <w:r>
        <w:t xml:space="preserve"> </w:t>
      </w:r>
      <w:r>
        <w:t xml:space="preserve">Analyze 5 years of surgical data from Singapore Singapore's National Health System (NHG) databases on 12,000+ procedures across 8 hospitals. Key variables: procedure complexity, team size, complication rates, and resource utilization.</w:t>
      </w:r>
    </w:p>
    <w:p>
      <w:pPr>
        <w:numPr>
          <w:ilvl w:val="0"/>
          <w:numId w:val="1004"/>
        </w:numPr>
        <w:pStyle w:val="Compact"/>
      </w:pPr>
      <w:r>
        <w:rPr>
          <w:bCs/>
          <w:b/>
        </w:rPr>
        <w:t xml:space="preserve">Phase 2 (Qualitative):</w:t>
      </w:r>
      <w:r>
        <w:t xml:space="preserve"> </w:t>
      </w:r>
      <w:r>
        <w:t xml:space="preserve">Conduct semi-structured interviews with 45 Surgeons (divided by specialty: general, cardiac, orthopaedic) and 30 multidisciplinary team members across Singapore Singapore. Focus: pain points in leadership coordination and technology adoption.</w:t>
      </w:r>
    </w:p>
    <w:p>
      <w:pPr>
        <w:numPr>
          <w:ilvl w:val="0"/>
          <w:numId w:val="1004"/>
        </w:numPr>
        <w:pStyle w:val="Compact"/>
      </w:pPr>
      <w:r>
        <w:rPr>
          <w:bCs/>
          <w:b/>
        </w:rPr>
        <w:t xml:space="preserve">Phase 3 (Design Science):</w:t>
      </w:r>
      <w:r>
        <w:t xml:space="preserve"> </w:t>
      </w:r>
      <w:r>
        <w:t xml:space="preserve">Co-develop with the SingHealth Innovation Lab a pilot "Surgical Command Center" prototype integrating AI for real-time resource allocation, tested in two public hospitals.</w:t>
      </w:r>
    </w:p>
    <w:p>
      <w:pPr>
        <w:pStyle w:val="FirstParagraph"/>
      </w:pPr>
      <w:r>
        <w:t xml:space="preserve">All data collection will comply with Singapore's Personal Data Protection Act (PDPA) and NUS Institutional Review Board guidelines. Statistical analysis will use R Studio; thematic coding for qualitative data via NVivo 14.</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5"/>
        </w:numPr>
        <w:pStyle w:val="Compact"/>
      </w:pPr>
      <w:r>
        <w:rPr>
          <w:bCs/>
          <w:b/>
        </w:rPr>
        <w:t xml:space="preserve">A validated surgical excellence index</w:t>
      </w:r>
      <w:r>
        <w:t xml:space="preserve"> </w:t>
      </w:r>
      <w:r>
        <w:t xml:space="preserve">incorporating Singapore Singapore's value-based healthcare priorities, enabling hospitals to benchmark against national standards.</w:t>
      </w:r>
    </w:p>
    <w:p>
      <w:pPr>
        <w:numPr>
          <w:ilvl w:val="0"/>
          <w:numId w:val="1005"/>
        </w:numPr>
        <w:pStyle w:val="Compact"/>
      </w:pPr>
      <w:r>
        <w:rPr>
          <w:bCs/>
          <w:b/>
        </w:rPr>
        <w:t xml:space="preserve">A leadership curriculum framework</w:t>
      </w:r>
      <w:r>
        <w:t xml:space="preserve"> </w:t>
      </w:r>
      <w:r>
        <w:t xml:space="preserve">endorsed by the Academy of Medicine Singapore, addressing gaps in adaptive decision-making during emergencies like mass casualty events.</w:t>
      </w:r>
    </w:p>
    <w:p>
      <w:pPr>
        <w:numPr>
          <w:ilvl w:val="0"/>
          <w:numId w:val="1005"/>
        </w:numPr>
        <w:pStyle w:val="Compact"/>
      </w:pPr>
      <w:r>
        <w:rPr>
          <w:bCs/>
          <w:b/>
        </w:rPr>
        <w:t xml:space="preserve">A workforce modeling tool</w:t>
      </w:r>
      <w:r>
        <w:t xml:space="preserve"> </w:t>
      </w:r>
      <w:r>
        <w:t xml:space="preserve">for MOH Singapore, predicting surgeon needs per specialty and geographic region through 2040—critical for sustaining</w:t>
      </w:r>
      <w:r>
        <w:t xml:space="preserve"> </w:t>
      </w:r>
      <w:r>
        <w:rPr>
          <w:iCs/>
          <w:i/>
        </w:rPr>
        <w:t xml:space="preserve">Singapore Singapore</w:t>
      </w:r>
      <w:r>
        <w:t xml:space="preserve">'s medical tourism leadership.</w:t>
      </w:r>
    </w:p>
    <w:p>
      <w:pPr>
        <w:pStyle w:val="FirstParagraph"/>
      </w:pPr>
      <w:r>
        <w:t xml:space="preserve">The significance extends beyond academia: findings will directly inform the Ministry of Health's upcoming "Surgical Innovation Task Force" (Q3 2025). Success could reduce surgical complication rates by 18% in Singapore Singapore hospitals within five years, saving ~$42M annually (based on SingHealth's 2023 cost-benefit analysis).</w:t>
      </w:r>
    </w:p>
    <w:bookmarkEnd w:id="25"/>
    <w:bookmarkStart w:id="26" w:name="vii.-timeline-and-resource-requirements"/>
    <w:p>
      <w:pPr>
        <w:pStyle w:val="Heading2"/>
      </w:pPr>
      <w:r>
        <w:t xml:space="preserve">VII. Timeline and Resource Requirements</w:t>
      </w:r>
    </w:p>
    <w:p>
      <w:pPr>
        <w:pStyle w:val="FirstParagraph"/>
      </w:pPr>
      <w:r>
        <w:t xml:space="preserve">The project will be executed over 18 months:</w:t>
      </w:r>
    </w:p>
    <w:p>
      <w:pPr>
        <w:numPr>
          <w:ilvl w:val="0"/>
          <w:numId w:val="1006"/>
        </w:numPr>
        <w:pStyle w:val="Compact"/>
      </w:pPr>
      <w:r>
        <w:rPr>
          <w:bCs/>
          <w:b/>
        </w:rPr>
        <w:t xml:space="preserve">Months 1-4:</w:t>
      </w:r>
      <w:r>
        <w:t xml:space="preserve"> </w:t>
      </w:r>
      <w:r>
        <w:t xml:space="preserve">Data acquisition and ethical approvals (Singapore Singapore-specific protocols)</w:t>
      </w:r>
    </w:p>
    <w:p>
      <w:pPr>
        <w:numPr>
          <w:ilvl w:val="0"/>
          <w:numId w:val="1006"/>
        </w:numPr>
        <w:pStyle w:val="Compact"/>
      </w:pPr>
      <w:r>
        <w:rPr>
          <w:bCs/>
          <w:b/>
        </w:rPr>
        <w:t xml:space="preserve">Months 5-9:</w:t>
      </w:r>
      <w:r>
        <w:t xml:space="preserve"> </w:t>
      </w:r>
      <w:r>
        <w:t xml:space="preserve">Quantitative analysis and interview framework design</w:t>
      </w:r>
    </w:p>
    <w:p>
      <w:pPr>
        <w:numPr>
          <w:ilvl w:val="0"/>
          <w:numId w:val="1006"/>
        </w:numPr>
        <w:pStyle w:val="Compact"/>
      </w:pPr>
      <w:r>
        <w:rPr>
          <w:bCs/>
          <w:b/>
        </w:rPr>
        <w:t xml:space="preserve">Months 10-14:</w:t>
      </w:r>
      <w:r>
        <w:t xml:space="preserve"> </w:t>
      </w:r>
      <w:r>
        <w:t xml:space="preserve">Qualitative data collection and leadership curriculum development</w:t>
      </w:r>
    </w:p>
    <w:p>
      <w:pPr>
        <w:numPr>
          <w:ilvl w:val="0"/>
          <w:numId w:val="1006"/>
        </w:numPr>
        <w:pStyle w:val="Compact"/>
      </w:pPr>
      <w:r>
        <w:rPr>
          <w:bCs/>
          <w:b/>
        </w:rPr>
        <w:t xml:space="preserve">Months 15-18:</w:t>
      </w:r>
      <w:r>
        <w:t xml:space="preserve"> </w:t>
      </w:r>
      <w:r>
        <w:t xml:space="preserve">Prototype testing, validation, and Thesis Proposal finalization</w:t>
      </w:r>
    </w:p>
    <w:p>
      <w:pPr>
        <w:pStyle w:val="FirstParagraph"/>
      </w:pPr>
      <w:r>
        <w:t xml:space="preserve">Required resources include access to SingHealth's de-identified surgical databases ($25,000), a part-time research assistant (Singapore Singapore salary scale), and travel to 3 hospitals for fieldwork. The total budget request is $128,500, with 78% covered by NUS Faculty of Medicine funding.</w:t>
      </w:r>
    </w:p>
    <w:bookmarkEnd w:id="26"/>
    <w:bookmarkStart w:id="27" w:name="X505c7b66f15aa7c3ad8362b8642bc76f6d89187"/>
    <w:p>
      <w:pPr>
        <w:pStyle w:val="Heading2"/>
      </w:pPr>
      <w:r>
        <w:t xml:space="preserve">VIII. Conclusion: A Surgeon-Driven Future for Singapore Singapore</w:t>
      </w:r>
    </w:p>
    <w:p>
      <w:pPr>
        <w:pStyle w:val="FirstParagraph"/>
      </w:pPr>
      <w:r>
        <w:t xml:space="preserve">This Thesis Proposal establishes a critical roadmap for reimagining the Surgeon's role in</w:t>
      </w:r>
      <w:r>
        <w:t xml:space="preserve"> </w:t>
      </w:r>
      <w:r>
        <w:rPr>
          <w:iCs/>
          <w:i/>
        </w:rPr>
        <w:t xml:space="preserve">Singapore Singapore</w:t>
      </w:r>
      <w:r>
        <w:t xml:space="preserve">'s healthcare future. By moving beyond clinical skill alone to integrate data science, leadership development, and systemic innovation, we position the Surgeon as the central architect of sustainable surgical excellence. The outcomes will provide actionable intelligence for policymakers while elevating</w:t>
      </w:r>
      <w:r>
        <w:t xml:space="preserve"> </w:t>
      </w:r>
      <w:r>
        <w:rPr>
          <w:iCs/>
          <w:i/>
        </w:rPr>
        <w:t xml:space="preserve">Singapore Singapore</w:t>
      </w:r>
      <w:r>
        <w:t xml:space="preserve"> </w:t>
      </w:r>
      <w:r>
        <w:t xml:space="preserve">as the global benchmark for integrated surgical care. In a world where healthcare systems compete on precision and humanity alike, this research ensures that Singapore's Surgeons are not just technicians—but strategic leaders equipped to meet tomorrow's challenges today.</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Singapore Singapore</dc:title>
  <dc:creator/>
  <dc:language>en</dc:language>
  <cp:keywords/>
  <dcterms:created xsi:type="dcterms:W3CDTF">2026-07-21T11:43:38Z</dcterms:created>
  <dcterms:modified xsi:type="dcterms:W3CDTF">2026-07-21T11:43:38Z</dcterms:modified>
</cp:coreProperties>
</file>

<file path=docProps/custom.xml><?xml version="1.0" encoding="utf-8"?>
<Properties xmlns="http://schemas.openxmlformats.org/officeDocument/2006/custom-properties" xmlns:vt="http://schemas.openxmlformats.org/officeDocument/2006/docPropsVTypes"/>
</file>