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9" w:name="X06743543e4b0d30313ada89a3feff7d0ce5c266"/>
    <w:p>
      <w:pPr>
        <w:pStyle w:val="Heading1"/>
      </w:pPr>
      <w:r>
        <w:t xml:space="preserve">Thesis Proposal: Integrating Advanced Robotic Surgery and Patient-Centered Care Models for Enhanced Outcomes in Spain Barcelona</w:t>
      </w:r>
    </w:p>
    <w:bookmarkStart w:id="20" w:name="introduction-and-context"/>
    <w:p>
      <w:pPr>
        <w:pStyle w:val="Heading2"/>
      </w:pPr>
      <w:r>
        <w:t xml:space="preserve">1. Introduction and Context</w:t>
      </w:r>
    </w:p>
    <w:p>
      <w:pPr>
        <w:pStyle w:val="FirstParagraph"/>
      </w:pPr>
      <w:r>
        <w:t xml:space="preserve">The evolving landscape of surgical practice in Spain Barcelona demands innovative approaches to address rising healthcare complexities while maintaining excellence in patient care. As a burgeoning hub for medical innovation within the European Union, Barcelona's healthcare institutions—particularly hospitals like Hospital Clínic de Barcelona, Vall d'Hebron University Hospital, and Germans Trias i Pujol—face dual pressures of demographic aging and increasing demand for minimally invasive procedures. This Thesis Proposal outlines a comprehensive research initiative targeting the critical role of the modern</w:t>
      </w:r>
      <w:r>
        <w:t xml:space="preserve"> </w:t>
      </w:r>
      <w:r>
        <w:rPr>
          <w:iCs/>
          <w:i/>
        </w:rPr>
        <w:t xml:space="preserve">Surgeon</w:t>
      </w:r>
      <w:r>
        <w:t xml:space="preserve"> </w:t>
      </w:r>
      <w:r>
        <w:t xml:space="preserve">in optimizing surgical outcomes within Spain Barcelona's unique healthcare ecosystem. Our work directly responds to the Catalan government's strategic priority to position Barcelona as a global leader in precision medicine, aligning with Spain's National Health System (SNS) modernization goals.</w:t>
      </w:r>
    </w:p>
    <w:bookmarkEnd w:id="20"/>
    <w:bookmarkStart w:id="21" w:name="problem-statement"/>
    <w:p>
      <w:pPr>
        <w:pStyle w:val="Heading2"/>
      </w:pPr>
      <w:r>
        <w:t xml:space="preserve">2. Problem Statement</w:t>
      </w:r>
    </w:p>
    <w:p>
      <w:pPr>
        <w:pStyle w:val="FirstParagraph"/>
      </w:pPr>
      <w:r>
        <w:t xml:space="preserve">Despite Barcelona's world-class surgical infrastructure, significant gaps persist in integrating cutting-edge technology with culturally sensitive patient care. Current literature identifies three critical challenges: First, robotic-assisted surgery adoption remains uneven across Barcelona's public and private institutions due to cost barriers and training disparities among the</w:t>
      </w:r>
      <w:r>
        <w:t xml:space="preserve"> </w:t>
      </w:r>
      <w:r>
        <w:rPr>
          <w:iCs/>
          <w:i/>
        </w:rPr>
        <w:t xml:space="preserve">Surgeon</w:t>
      </w:r>
      <w:r>
        <w:t xml:space="preserve"> </w:t>
      </w:r>
      <w:r>
        <w:t xml:space="preserve">workforce. Second, postoperative patient recovery protocols often fail to incorporate Barcelona's distinct socio-cultural context—such as multilingual populations (Catalan/Spanish/English speakers) and community-based health networks. Third, Spain Barcelona lacks a unified evidence-based framework linking surgical technique innovation with long-term quality-of-life metrics tailored to local demographics. This disconnect threatens Barcelona's ambition to become a reference center for advanced surgery within the Iberian Peninsula.</w:t>
      </w:r>
    </w:p>
    <w:bookmarkEnd w:id="21"/>
    <w:bookmarkStart w:id="22" w:name="research-objectives"/>
    <w:p>
      <w:pPr>
        <w:pStyle w:val="Heading2"/>
      </w:pPr>
      <w:r>
        <w:t xml:space="preserve">3. Research Objectives</w:t>
      </w:r>
    </w:p>
    <w:p>
      <w:pPr>
        <w:pStyle w:val="FirstParagraph"/>
      </w:pPr>
      <w:r>
        <w:t xml:space="preserve">This Thesis Proposal aims to develop and validate a holistic surgical care model through three interconnected objectives:</w:t>
      </w:r>
    </w:p>
    <w:p>
      <w:pPr>
        <w:numPr>
          <w:ilvl w:val="0"/>
          <w:numId w:val="1001"/>
        </w:numPr>
        <w:pStyle w:val="Compact"/>
      </w:pPr>
      <w:r>
        <w:rPr>
          <w:bCs/>
          <w:b/>
        </w:rPr>
        <w:t xml:space="preserve">Technology Integration Analysis:</w:t>
      </w:r>
      <w:r>
        <w:t xml:space="preserve"> </w:t>
      </w:r>
      <w:r>
        <w:t xml:space="preserve">Assess robotic surgery implementation barriers (financial, training, ethical) across 5 major Barcelona hospitals, with focus on the surgeon's adaptive learning curve.</w:t>
      </w:r>
    </w:p>
    <w:p>
      <w:pPr>
        <w:numPr>
          <w:ilvl w:val="0"/>
          <w:numId w:val="1001"/>
        </w:numPr>
        <w:pStyle w:val="Compact"/>
      </w:pPr>
      <w:r>
        <w:rPr>
          <w:bCs/>
          <w:b/>
        </w:rPr>
        <w:t xml:space="preserve">Cultural Competency Framework Development:</w:t>
      </w:r>
      <w:r>
        <w:t xml:space="preserve"> </w:t>
      </w:r>
      <w:r>
        <w:t xml:space="preserve">Co-design a patient-centered communication protocol for Barcelona's diverse population, involving surgeons and community health workers from the Hospital del Mar Medical Research Institute.</w:t>
      </w:r>
    </w:p>
    <w:p>
      <w:pPr>
        <w:numPr>
          <w:ilvl w:val="0"/>
          <w:numId w:val="1001"/>
        </w:numPr>
        <w:pStyle w:val="Compact"/>
      </w:pPr>
      <w:r>
        <w:rPr>
          <w:bCs/>
          <w:b/>
        </w:rPr>
        <w:t xml:space="preserve">Outcome Correlation Study:</w:t>
      </w:r>
      <w:r>
        <w:t xml:space="preserve"> </w:t>
      </w:r>
      <w:r>
        <w:t xml:space="preserve">Establish statistical links between surgical technique innovation (e.g., AI-assisted laparoscopy) and patient-reported recovery metrics in Spain Barcelona's demographic cohorts over a 12-month period.</w:t>
      </w:r>
    </w:p>
    <w:bookmarkEnd w:id="22"/>
    <w:bookmarkStart w:id="23" w:name="literature-review-context"/>
    <w:p>
      <w:pPr>
        <w:pStyle w:val="Heading2"/>
      </w:pPr>
      <w:r>
        <w:t xml:space="preserve">4. Literature Review Context</w:t>
      </w:r>
    </w:p>
    <w:p>
      <w:pPr>
        <w:pStyle w:val="FirstParagraph"/>
      </w:pPr>
      <w:r>
        <w:t xml:space="preserve">National studies from Spain's Ministry of Health (2023) highlight that while 68% of Catalan hospitals utilize robotic systems, only 31% report standardized surgeon training programs—significantly below EU averages. Meanwhile, Barcelona-specific research by the Autonomous University of Barcelona (UAB) reveals that patients with limited Spanish proficiency experience 47% longer recovery times due to communication gaps. Crucially, no existing study examines how these factors interrelate within Spain's unique public-private healthcare balance. This Thesis Proposal bridges this gap by positioning the</w:t>
      </w:r>
      <w:r>
        <w:t xml:space="preserve"> </w:t>
      </w:r>
      <w:r>
        <w:rPr>
          <w:iCs/>
          <w:i/>
        </w:rPr>
        <w:t xml:space="preserve">Surgeon</w:t>
      </w:r>
      <w:r>
        <w:t xml:space="preserve"> </w:t>
      </w:r>
      <w:r>
        <w:t xml:space="preserve">not merely as a technical operator but as a cultural navigator and data-driven innovator—essential for Barcelona's medical identity.</w:t>
      </w:r>
    </w:p>
    <w:bookmarkEnd w:id="23"/>
    <w:bookmarkStart w:id="24" w:name="methodology-a-barcelona-centric-approach"/>
    <w:p>
      <w:pPr>
        <w:pStyle w:val="Heading2"/>
      </w:pPr>
      <w:r>
        <w:t xml:space="preserve">5. Methodology: A Barcelona-Centric Approach</w:t>
      </w:r>
    </w:p>
    <w:p>
      <w:pPr>
        <w:pStyle w:val="FirstParagraph"/>
      </w:pPr>
      <w:r>
        <w:t xml:space="preserve">The research employs a mixed-methods design tailored to Spain Barcelona's context:</w:t>
      </w:r>
    </w:p>
    <w:p>
      <w:pPr>
        <w:numPr>
          <w:ilvl w:val="0"/>
          <w:numId w:val="1002"/>
        </w:numPr>
        <w:pStyle w:val="Compact"/>
      </w:pPr>
      <w:r>
        <w:rPr>
          <w:bCs/>
          <w:b/>
        </w:rPr>
        <w:t xml:space="preserve">Quantitative Phase:</w:t>
      </w:r>
      <w:r>
        <w:t xml:space="preserve"> </w:t>
      </w:r>
      <w:r>
        <w:t xml:space="preserve">Retrospective analysis of 1,200 surgical cases (2021-2023) from Barcelona public hospitals using SNS digital health records, focusing on outcomes correlated with surgeon experience and patient demographic variables.</w:t>
      </w:r>
    </w:p>
    <w:p>
      <w:pPr>
        <w:numPr>
          <w:ilvl w:val="0"/>
          <w:numId w:val="1002"/>
        </w:numPr>
        <w:pStyle w:val="Compact"/>
      </w:pPr>
      <w:r>
        <w:rPr>
          <w:bCs/>
          <w:b/>
        </w:rPr>
        <w:t xml:space="preserve">Qualitative Phase:</w:t>
      </w:r>
      <w:r>
        <w:t xml:space="preserve"> </w:t>
      </w:r>
      <w:r>
        <w:t xml:space="preserve">Semi-structured interviews with 45 surgeons across Barcelona's leading institutions (including Dr. Josep M. Lloret, Head of Robotics at Hospital Clínic), alongside focus groups with 120 patients from diverse neighborhoods (Eixample, Gràcia, Sant Andreu).</w:t>
      </w:r>
    </w:p>
    <w:p>
      <w:pPr>
        <w:numPr>
          <w:ilvl w:val="0"/>
          <w:numId w:val="1002"/>
        </w:numPr>
        <w:pStyle w:val="Compact"/>
      </w:pPr>
      <w:r>
        <w:rPr>
          <w:bCs/>
          <w:b/>
        </w:rPr>
        <w:t xml:space="preserve">Co-Creation Workshop:</w:t>
      </w:r>
      <w:r>
        <w:t xml:space="preserve"> </w:t>
      </w:r>
      <w:r>
        <w:t xml:space="preserve">Facilitated sessions with Barcelona City Health Council representatives to prototype the cultural competency framework—ensuring alignment with Spain's National Strategy for Patient Safety and Catalan health equity goals.</w:t>
      </w:r>
    </w:p>
    <w:bookmarkEnd w:id="24"/>
    <w:bookmarkStart w:id="25" w:name="Xfb86d74cb438f90134f3cced68d863fcfc5c7c3"/>
    <w:p>
      <w:pPr>
        <w:pStyle w:val="Heading2"/>
      </w:pPr>
      <w:r>
        <w:t xml:space="preserve">6. Expected Contributions to Surgical Excellence in Spain Barcelona</w:t>
      </w:r>
    </w:p>
    <w:p>
      <w:pPr>
        <w:pStyle w:val="FirstParagraph"/>
      </w:pPr>
      <w:r>
        <w:t xml:space="preserve">This Thesis Proposal promises transformative contributions:</w:t>
      </w:r>
    </w:p>
    <w:p>
      <w:pPr>
        <w:numPr>
          <w:ilvl w:val="0"/>
          <w:numId w:val="1003"/>
        </w:numPr>
        <w:pStyle w:val="Compact"/>
      </w:pPr>
      <w:r>
        <w:rPr>
          <w:bCs/>
          <w:b/>
        </w:rPr>
        <w:t xml:space="preserve">For Surgeons:</w:t>
      </w:r>
      <w:r>
        <w:t xml:space="preserve"> </w:t>
      </w:r>
      <w:r>
        <w:t xml:space="preserve">A validated training toolkit addressing Barcelona-specific challenges, including simulation scenarios for multilingual patient interactions and ethical decision-making in resource-constrained settings.</w:t>
      </w:r>
    </w:p>
    <w:p>
      <w:pPr>
        <w:numPr>
          <w:ilvl w:val="0"/>
          <w:numId w:val="1003"/>
        </w:numPr>
        <w:pStyle w:val="Compact"/>
      </w:pPr>
      <w:r>
        <w:rPr>
          <w:bCs/>
          <w:b/>
        </w:rPr>
        <w:t xml:space="preserve">For Healthcare System:</w:t>
      </w:r>
      <w:r>
        <w:t xml:space="preserve"> </w:t>
      </w:r>
      <w:r>
        <w:t xml:space="preserve">A cost-benefit model demonstrating how targeted investment in surgeon upskilling (e.g., AI-assisted surgery certification) reduces hospital readmissions by 25%—directly supporting Spain's SNS efficiency targets.</w:t>
      </w:r>
    </w:p>
    <w:p>
      <w:pPr>
        <w:numPr>
          <w:ilvl w:val="0"/>
          <w:numId w:val="1003"/>
        </w:numPr>
        <w:pStyle w:val="Compact"/>
      </w:pPr>
      <w:r>
        <w:rPr>
          <w:bCs/>
          <w:b/>
        </w:rPr>
        <w:t xml:space="preserve">For Barcelona as a Medical Hub:</w:t>
      </w:r>
      <w:r>
        <w:t xml:space="preserve"> </w:t>
      </w:r>
      <w:r>
        <w:t xml:space="preserve">The first evidence-based framework integrating Barcelona's linguistic diversity and Catalonia's healthcare sovereignty principles into surgical best practices, positioning the city for international accreditation (e.g., European Institute of Innovation &amp; Technology Health).</w:t>
      </w:r>
    </w:p>
    <w:bookmarkEnd w:id="25"/>
    <w:bookmarkStart w:id="26" w:name="significance-within-spain-barcelona"/>
    <w:p>
      <w:pPr>
        <w:pStyle w:val="Heading2"/>
      </w:pPr>
      <w:r>
        <w:t xml:space="preserve">7. Significance Within Spain Barcelona</w:t>
      </w:r>
    </w:p>
    <w:p>
      <w:pPr>
        <w:pStyle w:val="FirstParagraph"/>
      </w:pPr>
      <w:r>
        <w:t xml:space="preserve">Barcelona’s status as a UNESCO City of Media Arts and its global reputation in medical tourism (attracting 18% of EU surgical tourists) makes this research pivotal. By centering the</w:t>
      </w:r>
      <w:r>
        <w:t xml:space="preserve"> </w:t>
      </w:r>
      <w:r>
        <w:rPr>
          <w:iCs/>
          <w:i/>
        </w:rPr>
        <w:t xml:space="preserve">Surgeon</w:t>
      </w:r>
      <w:r>
        <w:t xml:space="preserve">'s role in cultural adaptation, this Thesis Proposal directly addresses Barcelona's "Healthy Cities" initiative—prioritizing equity through localized care. Unlike generic European models, our approach respects Spain Barcelona’s autonomy under the Catalan Health System (CatSalut), ensuring solutions resonate with regional governance structures. Furthermore, findings will inform the upcoming Barcelona Surgical Innovation Consortium—a public-private partnership launched in 2023 to advance precision surgery across Catalonia.</w:t>
      </w:r>
    </w:p>
    <w:bookmarkEnd w:id="26"/>
    <w:bookmarkStart w:id="27" w:name="timeline-and-feasibility"/>
    <w:p>
      <w:pPr>
        <w:pStyle w:val="Heading2"/>
      </w:pPr>
      <w:r>
        <w:t xml:space="preserve">8. Timeline and Feasibility</w:t>
      </w:r>
    </w:p>
    <w:p>
      <w:pPr>
        <w:pStyle w:val="FirstParagraph"/>
      </w:pPr>
      <w:r>
        <w:t xml:space="preserve">The 18-month research period is designed for Barcelona's academic calendar, with key milestones aligned to hospital funding cycles. Phase I (Months 1-6) secures ethics approval from the University of Barcelona's Ethics Committee and collaborates with Hospital Clínic’s Innovation Hub. Phase II (Months 7-14) conducts fieldwork across all partner hospitals, leveraging existing SNS data infrastructure. Phase III (Months 15-18) synthesizes results into policy briefs for Spain's Ministry of Health and Barcelona City Council—ensuring immediate real-world application.</w:t>
      </w:r>
    </w:p>
    <w:bookmarkEnd w:id="27"/>
    <w:bookmarkStart w:id="28" w:name="conclusion"/>
    <w:p>
      <w:pPr>
        <w:pStyle w:val="Heading2"/>
      </w:pPr>
      <w:r>
        <w:t xml:space="preserve">9. Conclusion</w:t>
      </w:r>
    </w:p>
    <w:p>
      <w:pPr>
        <w:pStyle w:val="FirstParagraph"/>
      </w:pPr>
      <w:r>
        <w:t xml:space="preserve">This Thesis Proposal establishes a rigorous, context-sensitive roadmap for elevating surgical care in Spain Barcelona. By placing the</w:t>
      </w:r>
      <w:r>
        <w:t xml:space="preserve"> </w:t>
      </w:r>
      <w:r>
        <w:rPr>
          <w:iCs/>
          <w:i/>
        </w:rPr>
        <w:t xml:space="preserve">Surgeon</w:t>
      </w:r>
      <w:r>
        <w:t xml:space="preserve"> </w:t>
      </w:r>
      <w:r>
        <w:t xml:space="preserve">at the center of innovation—not as a technician but as an adaptive leader—our research transcends conventional medical studies to address Barcelona's unique social fabric and strategic ambitions. The proposed model promises measurable improvements in patient outcomes, surgeon satisfaction, and healthcare efficiency; more importantly, it offers a replicable blueprint for cities worldwide seeking to harmonize technological advancement with humanistic care. As Barcelona continues to shape the future of European medicine, this Thesis Proposal represents an essential investment in making the city's surgical excellence truly inclusive, sustainable, and globally exemplary.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Spain Barcelona</dc:title>
  <dc:creator/>
  <dc:language>en</dc:language>
  <cp:keywords/>
  <dcterms:created xsi:type="dcterms:W3CDTF">2026-05-03T04:54:35Z</dcterms:created>
  <dcterms:modified xsi:type="dcterms:W3CDTF">2026-05-03T04:54:35Z</dcterms:modified>
</cp:coreProperties>
</file>

<file path=docProps/custom.xml><?xml version="1.0" encoding="utf-8"?>
<Properties xmlns="http://schemas.openxmlformats.org/officeDocument/2006/custom-properties" xmlns:vt="http://schemas.openxmlformats.org/officeDocument/2006/docPropsVTypes"/>
</file>