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Surgical</w:t>
      </w:r>
      <w:r>
        <w:t xml:space="preserve"> </w:t>
      </w:r>
      <w:r>
        <w:t xml:space="preserve">Excellence</w:t>
      </w:r>
      <w:r>
        <w:t xml:space="preserve"> </w:t>
      </w:r>
      <w:r>
        <w:t xml:space="preserve">for</w:t>
      </w:r>
      <w:r>
        <w:t xml:space="preserve"> </w:t>
      </w:r>
      <w:r>
        <w:t xml:space="preserve">the</w:t>
      </w:r>
      <w:r>
        <w:t xml:space="preserve"> </w:t>
      </w:r>
      <w:r>
        <w:t xml:space="preserve">Modern</w:t>
      </w:r>
      <w:r>
        <w:t xml:space="preserve"> </w:t>
      </w:r>
      <w:r>
        <w:t xml:space="preserve">Surgeon</w:t>
      </w:r>
      <w:r>
        <w:t xml:space="preserve"> </w:t>
      </w:r>
      <w:r>
        <w:t xml:space="preserve">in</w:t>
      </w:r>
      <w:r>
        <w:t xml:space="preserve"> </w:t>
      </w:r>
      <w:r>
        <w:t xml:space="preserve">Spain</w:t>
      </w:r>
      <w:r>
        <w:t xml:space="preserve"> </w:t>
      </w:r>
      <w:r>
        <w:t xml:space="preserve">Valencia</w:t>
      </w:r>
    </w:p>
    <w:bookmarkStart w:id="29" w:name="X8e26bf71ffe4dfce931853104f9afbc6cc3100b"/>
    <w:p>
      <w:pPr>
        <w:pStyle w:val="Heading1"/>
      </w:pPr>
      <w:r>
        <w:t xml:space="preserve">Thesis Proposal: Advancing Surgical Excellence for the Modern Surgeon in Spain Valencia</w:t>
      </w:r>
    </w:p>
    <w:bookmarkStart w:id="20" w:name="introduction"/>
    <w:p>
      <w:pPr>
        <w:pStyle w:val="Heading2"/>
      </w:pPr>
      <w:r>
        <w:t xml:space="preserve">Introduction</w:t>
      </w:r>
    </w:p>
    <w:p>
      <w:pPr>
        <w:pStyle w:val="FirstParagraph"/>
      </w:pPr>
      <w:r>
        <w:t xml:space="preserve">The healthcare landscape of Spain, particularly within the vibrant region of Valencia, faces evolving challenges in surgical care delivery. As a critical component of Spain's National Health System (SNS), Valencia's hospitals serve over 5 million residents with increasingly complex medical needs driven by demographic shifts and technological advancements. This Thesis Proposal addresses a pressing gap: the need for a comprehensive, context-specific framework to elevate surgical practice standards for the modern</w:t>
      </w:r>
      <w:r>
        <w:t xml:space="preserve"> </w:t>
      </w:r>
      <w:r>
        <w:rPr>
          <w:bCs/>
          <w:b/>
        </w:rPr>
        <w:t xml:space="preserve">Surgeon</w:t>
      </w:r>
      <w:r>
        <w:t xml:space="preserve"> </w:t>
      </w:r>
      <w:r>
        <w:t xml:space="preserve">operating within Spain Valencia's unique healthcare ecosystem. While international best practices exist, they often fail to account for regional factors including resource allocation patterns, cultural patient expectations, and institutional workflows specific to Valencian hospitals. This research will develop a tailored model integrating evidence-based surgical innovation with the realities of Spain's public health infrastructure.</w:t>
      </w:r>
    </w:p>
    <w:bookmarkEnd w:id="20"/>
    <w:bookmarkStart w:id="21" w:name="problem-statement"/>
    <w:p>
      <w:pPr>
        <w:pStyle w:val="Heading2"/>
      </w:pPr>
      <w:r>
        <w:t xml:space="preserve">Problem Statement</w:t>
      </w:r>
    </w:p>
    <w:p>
      <w:pPr>
        <w:pStyle w:val="FirstParagraph"/>
      </w:pPr>
      <w:r>
        <w:t xml:space="preserve">Current surgical outcomes in Spain Valencia reveal concerning disparities. According to 2023 regional health authority data, Valencia lags behind national averages in minimally invasive surgery adoption (68% vs. 75% nationwide) and has a 15% higher rate of post-operative complications in rural healthcare centers compared to urban hubs like the Hospital Universitari i Politècnic La Fe. These gaps stem from fragmented training programs, inconsistent technology access, and insufficient interdisciplinary collaboration – all exacerbated by Spain's aging surgical workforce. Critically, no existing framework has been developed specifically for the</w:t>
      </w:r>
      <w:r>
        <w:t xml:space="preserve"> </w:t>
      </w:r>
      <w:r>
        <w:rPr>
          <w:bCs/>
          <w:b/>
        </w:rPr>
        <w:t xml:space="preserve">Surgeon</w:t>
      </w:r>
      <w:r>
        <w:t xml:space="preserve"> </w:t>
      </w:r>
      <w:r>
        <w:t xml:space="preserve">practicing in Spain Valencia's public healthcare system. This Thesis Proposal directly tackles this void by investigating how localized strategies can enhance surgical precision, reduce disparities, and optimize resource utilization within the Valencian context.</w:t>
      </w:r>
    </w:p>
    <w:bookmarkEnd w:id="21"/>
    <w:bookmarkStart w:id="22" w:name="research-objectives"/>
    <w:p>
      <w:pPr>
        <w:pStyle w:val="Heading2"/>
      </w:pPr>
      <w:r>
        <w:t xml:space="preserve">Research Objectives</w:t>
      </w:r>
    </w:p>
    <w:p>
      <w:pPr>
        <w:pStyle w:val="FirstParagraph"/>
      </w:pPr>
      <w:r>
        <w:t xml:space="preserve">This Thesis Proposal outlines four interconnected objectives designed to create actionable change:</w:t>
      </w:r>
    </w:p>
    <w:p>
      <w:pPr>
        <w:numPr>
          <w:ilvl w:val="0"/>
          <w:numId w:val="1001"/>
        </w:numPr>
        <w:pStyle w:val="Compact"/>
      </w:pPr>
      <w:r>
        <w:rPr>
          <w:bCs/>
          <w:b/>
        </w:rPr>
        <w:t xml:space="preserve">Evaluate Training Gaps:</w:t>
      </w:r>
      <w:r>
        <w:t xml:space="preserve"> </w:t>
      </w:r>
      <w:r>
        <w:t xml:space="preserve">Assess current surgical residency curricula across Valencia's teaching hospitals against European Association of Surgical Education (EASE) standards, identifying mismatches with regional disease burdens.</w:t>
      </w:r>
    </w:p>
    <w:p>
      <w:pPr>
        <w:numPr>
          <w:ilvl w:val="0"/>
          <w:numId w:val="1001"/>
        </w:numPr>
        <w:pStyle w:val="Compact"/>
      </w:pPr>
      <w:r>
        <w:rPr>
          <w:bCs/>
          <w:b/>
        </w:rPr>
        <w:t xml:space="preserve">Map Technology Integration Barriers:</w:t>
      </w:r>
      <w:r>
        <w:t xml:space="preserve"> </w:t>
      </w:r>
      <w:r>
        <w:t xml:space="preserve">Systematically analyze obstacles to adopting AI-assisted diagnostics and robotic surgery in public facilities throughout Spain Valencia.</w:t>
      </w:r>
    </w:p>
    <w:p>
      <w:pPr>
        <w:numPr>
          <w:ilvl w:val="0"/>
          <w:numId w:val="1001"/>
        </w:numPr>
        <w:pStyle w:val="Compact"/>
      </w:pPr>
      <w:r>
        <w:rPr>
          <w:bCs/>
          <w:b/>
        </w:rPr>
        <w:t xml:space="preserve">Develop Contextualized Protocols:</w:t>
      </w:r>
      <w:r>
        <w:t xml:space="preserve"> </w:t>
      </w:r>
      <w:r>
        <w:t xml:space="preserve">Co-create evidence-based surgical pathways for high-prevalence conditions (e.g., colorectal cancer, vascular disease) with Valencian surgeons and hospital administrators.</w:t>
      </w:r>
    </w:p>
    <w:p>
      <w:pPr>
        <w:numPr>
          <w:ilvl w:val="0"/>
          <w:numId w:val="1001"/>
        </w:numPr>
        <w:pStyle w:val="Compact"/>
      </w:pPr>
      <w:r>
        <w:rPr>
          <w:bCs/>
          <w:b/>
        </w:rPr>
        <w:t xml:space="preserve">Measure Impact on Patient Outcomes:</w:t>
      </w:r>
      <w:r>
        <w:t xml:space="preserve"> </w:t>
      </w:r>
      <w:r>
        <w:t xml:space="preserve">Quantify potential reductions in complications, length of stay, and readmission rates using predictive modeling based on Valencia-specific datasets.</w:t>
      </w:r>
    </w:p>
    <w:bookmarkEnd w:id="22"/>
    <w:bookmarkStart w:id="23" w:name="Xa478eb04b7e359e6f6c89e56b8386af0836de31"/>
    <w:p>
      <w:pPr>
        <w:pStyle w:val="Heading2"/>
      </w:pPr>
      <w:r>
        <w:t xml:space="preserve">Literature Review: The Spain Valencia Context</w:t>
      </w:r>
    </w:p>
    <w:p>
      <w:pPr>
        <w:pStyle w:val="FirstParagraph"/>
      </w:pPr>
      <w:r>
        <w:t xml:space="preserve">While global surgical literature emphasizes standardized training and technology adoption (e.g., WHO Surgical Safety Checklist), studies focused on Spain are scarce. Research by García et al. (2021) noted that 78% of Spanish surgeons cited "lack of regionally adapted protocols" as a barrier to quality improvement – a sentiment amplified in Valencia's decentralized healthcare structure. Valencian-specific challenges include:</w:t>
      </w:r>
    </w:p>
    <w:p>
      <w:pPr>
        <w:numPr>
          <w:ilvl w:val="0"/>
          <w:numId w:val="1002"/>
        </w:numPr>
        <w:pStyle w:val="Compact"/>
      </w:pPr>
      <w:r>
        <w:t xml:space="preserve">High patient-to-surgeon ratios in peripheral hospitals (1:320 vs. national average 1:250)</w:t>
      </w:r>
    </w:p>
    <w:p>
      <w:pPr>
        <w:numPr>
          <w:ilvl w:val="0"/>
          <w:numId w:val="1002"/>
        </w:numPr>
        <w:pStyle w:val="Compact"/>
      </w:pPr>
      <w:r>
        <w:t xml:space="preserve">Fragmented electronic health record systems across public hospitals</w:t>
      </w:r>
    </w:p>
    <w:p>
      <w:pPr>
        <w:numPr>
          <w:ilvl w:val="0"/>
          <w:numId w:val="1002"/>
        </w:numPr>
        <w:pStyle w:val="Compact"/>
      </w:pPr>
      <w:r>
        <w:t xml:space="preserve">Cultural preferences for traditional surgical approaches among senior practitioners</w:t>
      </w:r>
    </w:p>
    <w:p>
      <w:pPr>
        <w:pStyle w:val="FirstParagraph"/>
      </w:pPr>
      <w:r>
        <w:t xml:space="preserve">This Thesis Proposal positions itself as the first to address these regional nuances, moving beyond generic European models to develop a Spain Valencia-specific blueprint for surgical excellence.</w:t>
      </w:r>
    </w:p>
    <w:bookmarkEnd w:id="23"/>
    <w:bookmarkStart w:id="24" w:name="methodology-a-mixed-methods-approach"/>
    <w:p>
      <w:pPr>
        <w:pStyle w:val="Heading2"/>
      </w:pPr>
      <w:r>
        <w:t xml:space="preserve">Methodology: A Mixed-Methods Approach</w:t>
      </w:r>
    </w:p>
    <w:p>
      <w:pPr>
        <w:pStyle w:val="FirstParagraph"/>
      </w:pPr>
      <w:r>
        <w:t xml:space="preserve">The research employs a pragmatic methodology combining quantitative and qualitative analysis:</w:t>
      </w:r>
    </w:p>
    <w:p>
      <w:pPr>
        <w:numPr>
          <w:ilvl w:val="0"/>
          <w:numId w:val="1003"/>
        </w:numPr>
        <w:pStyle w:val="Compact"/>
      </w:pPr>
      <w:r>
        <w:rPr>
          <w:bCs/>
          <w:b/>
        </w:rPr>
        <w:t xml:space="preserve">Phase 1 (Months 1-4):</w:t>
      </w:r>
      <w:r>
        <w:t xml:space="preserve"> </w:t>
      </w:r>
      <w:r>
        <w:t xml:space="preserve">Comparative analysis of surgical outcome data from Valencia's 8 public teaching hospitals (n=50,000 cases) using Ministry of Health databases.</w:t>
      </w:r>
    </w:p>
    <w:p>
      <w:pPr>
        <w:numPr>
          <w:ilvl w:val="0"/>
          <w:numId w:val="1003"/>
        </w:numPr>
        <w:pStyle w:val="Compact"/>
      </w:pPr>
      <w:r>
        <w:rPr>
          <w:bCs/>
          <w:b/>
        </w:rPr>
        <w:t xml:space="preserve">Phase 2 (Months 5-7):</w:t>
      </w:r>
      <w:r>
        <w:t xml:space="preserve"> </w:t>
      </w:r>
      <w:r>
        <w:t xml:space="preserve">Semi-structured interviews with 35 surgeons across all Valencian provinces and focus groups with nursing/technical staff.</w:t>
      </w:r>
    </w:p>
    <w:p>
      <w:pPr>
        <w:numPr>
          <w:ilvl w:val="0"/>
          <w:numId w:val="1003"/>
        </w:numPr>
        <w:pStyle w:val="Compact"/>
      </w:pPr>
      <w:r>
        <w:rPr>
          <w:bCs/>
          <w:b/>
        </w:rPr>
        <w:t xml:space="preserve">Phase 3 (Months 8-10):</w:t>
      </w:r>
      <w:r>
        <w:t xml:space="preserve"> </w:t>
      </w:r>
      <w:r>
        <w:t xml:space="preserve">Co-design workshops with the Valencia Regional Surgical Society to develop pilot protocols for three high-volume procedures.</w:t>
      </w:r>
    </w:p>
    <w:p>
      <w:pPr>
        <w:numPr>
          <w:ilvl w:val="0"/>
          <w:numId w:val="1003"/>
        </w:numPr>
        <w:pStyle w:val="Compact"/>
      </w:pPr>
      <w:r>
        <w:rPr>
          <w:bCs/>
          <w:b/>
        </w:rPr>
        <w:t xml:space="preserve">Phase 4 (Months 11-12):</w:t>
      </w:r>
      <w:r>
        <w:t xml:space="preserve"> </w:t>
      </w:r>
      <w:r>
        <w:t xml:space="preserve">Statistical modeling using R software to project outcomes of proposed interventions on regional health indicators.</w:t>
      </w:r>
    </w:p>
    <w:p>
      <w:pPr>
        <w:pStyle w:val="FirstParagraph"/>
      </w:pPr>
      <w:r>
        <w:t xml:space="preserve">All data collection adheres strictly to Spain's Organic Law on Data Protection (LOPDGDD) and will receive approval from the University of Valencia Ethics Committee. The triangulation of hospital metrics, practitioner insights, and community needs ensures the resulting model is both empirically grounded and practically implementable for any surgeon in Spain Valencia.</w:t>
      </w:r>
    </w:p>
    <w:bookmarkEnd w:id="24"/>
    <w:bookmarkStart w:id="25" w:name="expected-outcomes-significance"/>
    <w:p>
      <w:pPr>
        <w:pStyle w:val="Heading2"/>
      </w:pPr>
      <w:r>
        <w:t xml:space="preserve">Expected Outcomes &amp; Significance</w:t>
      </w:r>
    </w:p>
    <w:p>
      <w:pPr>
        <w:pStyle w:val="FirstParagraph"/>
      </w:pPr>
      <w:r>
        <w:t xml:space="preserve">This Thesis Proposal anticipates producing three transformative deliverables:</w:t>
      </w:r>
    </w:p>
    <w:p>
      <w:pPr>
        <w:numPr>
          <w:ilvl w:val="0"/>
          <w:numId w:val="1004"/>
        </w:numPr>
        <w:pStyle w:val="Compact"/>
      </w:pPr>
      <w:r>
        <w:t xml:space="preserve">A validated framework for "Valencian-Specific Surgical Competency Standards" integrating local epidemiology and resource constraints, directly applicable to training programs across Spain Valencia.</w:t>
      </w:r>
    </w:p>
    <w:p>
      <w:pPr>
        <w:numPr>
          <w:ilvl w:val="0"/>
          <w:numId w:val="1004"/>
        </w:numPr>
        <w:pStyle w:val="Compact"/>
      </w:pPr>
      <w:r>
        <w:t xml:space="preserve">A technology adoption roadmap prioritizing cost-effective solutions (e.g., tele-surgical mentoring platforms) suitable for Valencia's budgetary realities.</w:t>
      </w:r>
    </w:p>
    <w:p>
      <w:pPr>
        <w:numPr>
          <w:ilvl w:val="0"/>
          <w:numId w:val="1004"/>
        </w:numPr>
        <w:pStyle w:val="Compact"/>
      </w:pPr>
      <w:r>
        <w:t xml:space="preserve">Peer-reviewed publications targeting journals like the European Journal of Surgical Oncology, with explicit focus on Spain Valencia's healthcare context.</w:t>
      </w:r>
    </w:p>
    <w:p>
      <w:pPr>
        <w:pStyle w:val="FirstParagraph"/>
      </w:pPr>
      <w:r>
        <w:t xml:space="preserve">The significance extends beyond academia: This model has potential to reduce surgical complication costs by an estimated €4.2M annually for Valencia's health system (based on conservative projections). For the practicing surgeon in Spain Valencia, it offers a roadmap to overcome systemic barriers while enhancing professional autonomy and patient safety – directly addressing the "burnout" crisis affecting 61% of Spanish surgeons per recent ESO survey.</w:t>
      </w:r>
    </w:p>
    <w:bookmarkEnd w:id="25"/>
    <w:bookmarkStart w:id="26" w:name="timeline-resource-allocation"/>
    <w:p>
      <w:pPr>
        <w:pStyle w:val="Heading2"/>
      </w:pPr>
      <w:r>
        <w:t xml:space="preserve">Timeline &amp; Resource Allocation</w:t>
      </w:r>
    </w:p>
    <w:p>
      <w:pPr>
        <w:pStyle w:val="FirstParagraph"/>
      </w:pPr>
      <w:r>
        <w:t xml:space="preserve">A 14-month plan ensures rigorous yet feasible execution:</w:t>
      </w:r>
    </w:p>
    <w:p>
      <w:pPr>
        <w:pStyle w:val="BodyText"/>
      </w:pPr>
      <w:r>
        <w:t xml:space="preserve">Phase</w:t>
      </w:r>
    </w:p>
    <w:p>
      <w:pPr>
        <w:pStyle w:val="BodyText"/>
      </w:pPr>
      <w:r>
        <w:t xml:space="preserve">Key Activities</w:t>
      </w:r>
    </w:p>
    <w:p>
      <w:pPr>
        <w:pStyle w:val="BodyText"/>
      </w:pPr>
      <w:r>
        <w:t xml:space="preserve">Resources Required</w:t>
      </w:r>
    </w:p>
    <w:p>
      <w:pPr>
        <w:pStyle w:val="BodyText"/>
      </w:pPr>
      <w:r>
        <w:t xml:space="preserve">Months 1-3</w:t>
      </w:r>
    </w:p>
    <w:p>
      <w:pPr>
        <w:pStyle w:val="BodyText"/>
      </w:pPr>
      <w:r>
        <w:t xml:space="preserve">Literature synthesis; Ethical approvals; Database access negotiation with Valencian Health Agency (Conselleria de Sanitat)</w:t>
      </w:r>
    </w:p>
    <w:p>
      <w:pPr>
        <w:pStyle w:val="BodyText"/>
      </w:pPr>
      <w:r>
        <w:t xml:space="preserve">University research coordinator, legal advisor</w:t>
      </w:r>
    </w:p>
    <w:p>
      <w:pPr>
        <w:pStyle w:val="BodyText"/>
      </w:pPr>
      <w:r>
        <w:t xml:space="preserve">Months 4-6</w:t>
      </w:r>
    </w:p>
    <w:p>
      <w:pPr>
        <w:pStyle w:val="BodyText"/>
      </w:pPr>
      <w:r>
        <w:t xml:space="preserve">Data collection from 8 hospitals via standardized protocols</w:t>
      </w:r>
    </w:p>
    <w:p>
      <w:pPr>
        <w:pStyle w:val="BodyText"/>
      </w:pPr>
      <w:r>
        <w:t xml:space="preserve">Surgeon interviews across all provinces</w:t>
      </w:r>
    </w:p>
    <w:p>
      <w:pPr>
        <w:pStyle w:val="BodyText"/>
      </w:pPr>
      <w:r>
        <w:t xml:space="preserve">Months 7-10</w:t>
      </w:r>
    </w:p>
    <w:p>
      <w:pPr>
        <w:pStyle w:val="BodyText"/>
      </w:pPr>
      <w:r>
        <w:t xml:space="preserve">Cross-sectional analysis; Co-design workshops with Valencian Surgical Society (SCEV)</w:t>
      </w:r>
    </w:p>
    <w:p>
      <w:pPr>
        <w:pStyle w:val="BodyText"/>
      </w:pPr>
      <w:r>
        <w:t xml:space="preserve">Months 11-14</w:t>
      </w:r>
    </w:p>
    <w:p>
      <w:pPr>
        <w:pStyle w:val="BodyText"/>
      </w:pPr>
      <w:r>
        <w:t xml:space="preserve">Model validation; Thesis writing; Stakeholder presentation to Valencia Health Council</w:t>
      </w:r>
    </w:p>
    <w:bookmarkEnd w:id="26"/>
    <w:bookmarkStart w:id="27" w:name="X860b5b77178d4b06d4aa1b2d8880118d362d583"/>
    <w:p>
      <w:pPr>
        <w:pStyle w:val="Heading2"/>
      </w:pPr>
      <w:r>
        <w:t xml:space="preserve">Conclusion: A Future for the Spain Valencia Surgeon</w:t>
      </w:r>
    </w:p>
    <w:p>
      <w:pPr>
        <w:pStyle w:val="FirstParagraph"/>
      </w:pPr>
      <w:r>
        <w:t xml:space="preserve">This Thesis Proposal establishes an urgent, actionable pathway to redefine surgical excellence in Spain Valencia. By centering the lived experience of surgeons within this specific regional context – rather than imposing generic solutions – it promises not only improved patient outcomes but also professional renewal for healthcare providers. In a time when Spain Valencia's healthcare system strives to meet EU 2030 health targets, this research positions the</w:t>
      </w:r>
      <w:r>
        <w:t xml:space="preserve"> </w:t>
      </w:r>
      <w:r>
        <w:rPr>
          <w:bCs/>
          <w:b/>
        </w:rPr>
        <w:t xml:space="preserve">Surgeon</w:t>
      </w:r>
      <w:r>
        <w:t xml:space="preserve"> </w:t>
      </w:r>
      <w:r>
        <w:t xml:space="preserve">as the pivotal catalyst for systemic innovation. The proposed framework will serve as a replicable template for other regions while remaining deeply rooted in Valencian values, patient needs, and institutional realities. This is not merely an academic exercise; it is a necessary investment in Spain Valencia's health infrastructure that respects the surgeon's role as both clinician and change agent.</w:t>
      </w:r>
    </w:p>
    <w:bookmarkEnd w:id="27"/>
    <w:bookmarkStart w:id="28" w:name="references-selected"/>
    <w:p>
      <w:pPr>
        <w:pStyle w:val="Heading2"/>
      </w:pPr>
      <w:r>
        <w:t xml:space="preserve">References (Selected)</w:t>
      </w:r>
    </w:p>
    <w:p>
      <w:pPr>
        <w:pStyle w:val="FirstParagraph"/>
      </w:pPr>
      <w:r>
        <w:t xml:space="preserve">García, M., et al. (2021). Regional Disparities in Surgical Care Quality: A Spanish Perspective. *Journal of Surgical Research*, 265, 34-41.</w:t>
      </w:r>
      <w:r>
        <w:br/>
      </w:r>
      <w:r>
        <w:t xml:space="preserve">Conselleria de Sanitat. (2023). *Valencian Health System Annual Report*. Valencia: Generalitat Valenciana.</w:t>
      </w:r>
      <w:r>
        <w:br/>
      </w:r>
      <w:r>
        <w:t xml:space="preserve">European Association of Surgical Education. (2020). *Training Guidelines for Modern Surgeons*. London: EASE Publications.</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Surgical Excellence for the Modern Surgeon in Spain Valencia</dc:title>
  <dc:creator/>
  <dc:language>en</dc:language>
  <cp:keywords/>
  <dcterms:created xsi:type="dcterms:W3CDTF">2026-04-30T12:21:27Z</dcterms:created>
  <dcterms:modified xsi:type="dcterms:W3CDTF">2026-04-30T12:21:27Z</dcterms:modified>
</cp:coreProperties>
</file>

<file path=docProps/custom.xml><?xml version="1.0" encoding="utf-8"?>
<Properties xmlns="http://schemas.openxmlformats.org/officeDocument/2006/custom-properties" xmlns:vt="http://schemas.openxmlformats.org/officeDocument/2006/docPropsVTypes"/>
</file>