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781364ae45377c7156355b567e3ac8d23b11db8"/>
    <w:p>
      <w:pPr>
        <w:pStyle w:val="Heading1"/>
      </w:pPr>
      <w:r>
        <w:t xml:space="preserve">Thesis Proposal: Advancing Surgical Excellence in United States Houston Through Integrated Training and Community Health Initiatives</w:t>
      </w:r>
    </w:p>
    <w:bookmarkStart w:id="20" w:name="introduction"/>
    <w:p>
      <w:pPr>
        <w:pStyle w:val="Heading2"/>
      </w:pPr>
      <w:r>
        <w:t xml:space="preserve">1. Introduction</w:t>
      </w:r>
    </w:p>
    <w:p>
      <w:pPr>
        <w:pStyle w:val="FirstParagraph"/>
      </w:pPr>
      <w:r>
        <w:t xml:space="preserve">The role of a Surgeon represents the pinnacle of medical expertise, demanding exceptional technical skill, rapid decision-making, and profound patient empathy. In the United States Houston—a city recognized as a global healthcare epicenter with over 40 major hospitals and the Texas Medical Center (TMC) housing 21 hospitals—this profession faces unique opportunities and challenges. As Houston's population surges to over 7 million residents with significant demographic diversity, including underserved communities lacking surgical access, the need for highly trained Surgeons who understand urban healthcare dynamics has never been more critical. This Thesis Proposal outlines a comprehensive framework for cultivating the next generation of Surgeons in United States Houston, emphasizing clinical excellence, cultural competency, and community-centered care to address systemic gaps in surgical access across the region.</w:t>
      </w:r>
    </w:p>
    <w:bookmarkEnd w:id="20"/>
    <w:bookmarkStart w:id="21" w:name="problem-statement"/>
    <w:p>
      <w:pPr>
        <w:pStyle w:val="Heading2"/>
      </w:pPr>
      <w:r>
        <w:t xml:space="preserve">2. Problem Statement</w:t>
      </w:r>
    </w:p>
    <w:p>
      <w:pPr>
        <w:pStyle w:val="FirstParagraph"/>
      </w:pPr>
      <w:r>
        <w:t xml:space="preserve">Despite Houston's status as a premier healthcare destination, significant disparities persist in surgical care accessibility. Rural and low-income neighborhoods within Greater Houston experience 30% longer emergency surgery wait times compared to affluent areas, while minority populations face higher rates of preventable surgical complications (Houston Health Department, 2023). Current surgical training models often prioritize academic achievement over community immersion, producing Surgeons who lack contextual understanding of Houston's complex social determinants of health. Furthermore, the United States healthcare system's increasing emphasis on value-based care necessitates Surgeons adept at navigating resource constraints within urban settings like Houston—a city where 45% of residents live in medically underserved areas (U.S. Health Resources and Services Administration, 2023). This gap between traditional training and Houston's real-world healthcare demands underscores the urgency for a revised educational paradigm.</w:t>
      </w:r>
    </w:p>
    <w:bookmarkEnd w:id="21"/>
    <w:bookmarkStart w:id="22" w:name="research-questions"/>
    <w:p>
      <w:pPr>
        <w:pStyle w:val="Heading2"/>
      </w:pPr>
      <w:r>
        <w:t xml:space="preserve">3. Research Questions</w:t>
      </w:r>
    </w:p>
    <w:p>
      <w:pPr>
        <w:numPr>
          <w:ilvl w:val="0"/>
          <w:numId w:val="1001"/>
        </w:numPr>
        <w:pStyle w:val="Compact"/>
      </w:pPr>
      <w:r>
        <w:t xml:space="preserve">How can surgical residency programs in United States Houston integrate community health immersion to improve cultural competency and reduce disparities in surgical outcomes?</w:t>
      </w:r>
    </w:p>
    <w:p>
      <w:pPr>
        <w:numPr>
          <w:ilvl w:val="0"/>
          <w:numId w:val="1001"/>
        </w:numPr>
        <w:pStyle w:val="Compact"/>
      </w:pPr>
      <w:r>
        <w:t xml:space="preserve">What metrics best measure the impact of urban-focused training on a Surgeon's ability to deliver equitable care within Houston's diverse population?</w:t>
      </w:r>
    </w:p>
    <w:p>
      <w:pPr>
        <w:numPr>
          <w:ilvl w:val="0"/>
          <w:numId w:val="1001"/>
        </w:numPr>
        <w:pStyle w:val="Compact"/>
      </w:pPr>
      <w:r>
        <w:t xml:space="preserve">How might technology-driven simulation platforms tailored to Houston-specific clinical scenarios (e.g., trauma from industrial incidents, infectious disease patterns) enhance surgical preparedness?</w:t>
      </w:r>
    </w:p>
    <w:bookmarkEnd w:id="22"/>
    <w:bookmarkStart w:id="23" w:name="literature-review"/>
    <w:p>
      <w:pPr>
        <w:pStyle w:val="Heading2"/>
      </w:pPr>
      <w:r>
        <w:t xml:space="preserve">4. Literature Review</w:t>
      </w:r>
    </w:p>
    <w:p>
      <w:pPr>
        <w:pStyle w:val="FirstParagraph"/>
      </w:pPr>
      <w:r>
        <w:t xml:space="preserve">Existing literature emphasizes the importance of place-based medical education, though few studies address urban surgical training in major U.S. cities (Dzau et al., 2020). The TMC's "Community Health Integration Model" has shown promise in primary care, but surgical applications remain underdeveloped (Johnson &amp; Chen, 2021). Houston-specific research by the Baylor College of Medicine indicates that Surgeons with community engagement during training demonstrate 25% higher patient satisfaction scores in underserved ZIP codes (Smith et al., 2022). However, no comprehensive framework exists for embedding these principles into surgical education within United States Houston. This proposal bridges this gap by leveraging Houston's unique ecosystem—combining TMC resources, urban health challenges, and cultural diversity—to create a replicable Surgeon development model.</w:t>
      </w:r>
    </w:p>
    <w:bookmarkEnd w:id="23"/>
    <w:bookmarkStart w:id="24" w:name="methodology"/>
    <w:p>
      <w:pPr>
        <w:pStyle w:val="Heading2"/>
      </w:pPr>
      <w:r>
        <w:t xml:space="preserve">5. Methodology</w:t>
      </w:r>
    </w:p>
    <w:p>
      <w:pPr>
        <w:pStyle w:val="FirstParagraph"/>
      </w:pPr>
      <w:r>
        <w:t xml:space="preserve">This mixed-methods study will employ a 3-year longitudinal design across three Houston surgical residency programs (MD Anderson Cancer Center, Memorial Hermann-TMC, Baylor St. Luke's). Phase 1: Qualitative analysis of Houston community health needs through focus groups with 200 residents in underserved neighborhoods and interviews with 50 local healthcare leaders. Phase 2: Co-design of a curriculum with TMC faculty and community health workers, including:</w:t>
      </w:r>
    </w:p>
    <w:p>
      <w:pPr>
        <w:numPr>
          <w:ilvl w:val="0"/>
          <w:numId w:val="1002"/>
        </w:numPr>
        <w:pStyle w:val="Compact"/>
      </w:pPr>
      <w:r>
        <w:t xml:space="preserve">Quarterly "Community Rounds" shadowing primary care clinics in historically marginalized areas (e.g., Fifth Ward, East Houston)</w:t>
      </w:r>
    </w:p>
    <w:p>
      <w:pPr>
        <w:numPr>
          <w:ilvl w:val="0"/>
          <w:numId w:val="1002"/>
        </w:numPr>
        <w:pStyle w:val="Compact"/>
      </w:pPr>
      <w:r>
        <w:t xml:space="preserve">Surgical simulation modules featuring Houston-specific cases (e.g., flood-related trauma, diabetes complications prevalent in Hispanic communities)</w:t>
      </w:r>
    </w:p>
    <w:p>
      <w:pPr>
        <w:numPr>
          <w:ilvl w:val="0"/>
          <w:numId w:val="1002"/>
        </w:numPr>
        <w:pStyle w:val="Compact"/>
      </w:pPr>
      <w:r>
        <w:t xml:space="preserve">Collaborative projects with the City of Houston Health Department on mobile surgical screening units</w:t>
      </w:r>
    </w:p>
    <w:p>
      <w:pPr>
        <w:pStyle w:val="FirstParagraph"/>
      </w:pPr>
      <w:r>
        <w:t xml:space="preserve">Phase 3: Quantitative assessment measuring outcomes through pre/post-training surveys, patient outcome tracking via Houston Health Information Exchange data, and analysis of surgical complication rates in participating programs. Statistical analysis will use regression models controlling for socioeconomic variables.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validated curriculum framework for urban Surgeon training adaptable to other U.S. cities; (2) Demonstration of measurable improvement in surgical equity metrics within Houston's safety-net hospitals; and (3) Development of a sustainable community partnership model between surgical residencies and Houston neighborhoods. The significance extends beyond academia: By cultivating Surgeons who understand Houston's unique healthcare landscape—from the cultural nuances of its immigrant communities to the infrastructure challenges during hurricane seasons—this work directly supports the City of Houston's 2040 Health Equity Initiative. Success would position United States Houston as a national benchmark for surgical training that actively reduces health disparities, potentially saving $15 million annually in preventable complications (per Texas Medical Association cost analyses).</w:t>
      </w:r>
    </w:p>
    <w:bookmarkEnd w:id="25"/>
    <w:bookmarkStart w:id="26" w:name="timeline"/>
    <w:p>
      <w:pPr>
        <w:pStyle w:val="Heading2"/>
      </w:pPr>
      <w:r>
        <w:t xml:space="preserve">7. Timeline</w:t>
      </w:r>
    </w:p>
    <w:p>
      <w:pPr>
        <w:pStyle w:val="FirstParagraph"/>
      </w:pPr>
      <w:r>
        <w:t xml:space="preserve">Year</w:t>
      </w:r>
    </w:p>
    <w:p>
      <w:pPr>
        <w:pStyle w:val="BodyText"/>
      </w:pPr>
      <w:r>
        <w:t xml:space="preserve">Key Activities</w:t>
      </w:r>
    </w:p>
    <w:p>
      <w:pPr>
        <w:pStyle w:val="BodyText"/>
      </w:pPr>
      <w:r>
        <w:t xml:space="preserve">Year 1</w:t>
      </w:r>
    </w:p>
    <w:p>
      <w:pPr>
        <w:pStyle w:val="BodyText"/>
      </w:pPr>
      <w:r>
        <w:t xml:space="preserve">Community needs assessment; Curriculum co-design with TMC partners; IRB approval</w:t>
      </w:r>
    </w:p>
    <w:p>
      <w:pPr>
        <w:pStyle w:val="BodyText"/>
      </w:pPr>
      <w:r>
        <w:t xml:space="preserve">Year 2</w:t>
      </w:r>
    </w:p>
    <w:p>
      <w:pPr>
        <w:pStyle w:val="BodyText"/>
      </w:pPr>
      <w:r>
        <w:t xml:space="preserve">Launch of pilot program across 3 residency tracks; Baseline data collection on surgical outcomes in target communities</w:t>
      </w:r>
    </w:p>
    <w:p>
      <w:pPr>
        <w:pStyle w:val="BodyText"/>
      </w:pPr>
      <w:r>
        <w:t xml:space="preserve">Year 3</w:t>
      </w:r>
    </w:p>
    <w:p>
      <w:pPr>
        <w:pStyle w:val="BodyText"/>
      </w:pPr>
      <w:r>
        <w:t xml:space="preserve">Evaluate program efficacy through patient and resident metrics; Finalize framework for statewide adoption by Texas Medical Board</w:t>
      </w:r>
    </w:p>
    <w:bookmarkEnd w:id="26"/>
    <w:bookmarkStart w:id="27" w:name="conclusion"/>
    <w:p>
      <w:pPr>
        <w:pStyle w:val="Heading2"/>
      </w:pPr>
      <w:r>
        <w:t xml:space="preserve">8. Conclusion</w:t>
      </w:r>
    </w:p>
    <w:p>
      <w:pPr>
        <w:pStyle w:val="FirstParagraph"/>
      </w:pPr>
      <w:r>
        <w:t xml:space="preserve">The path to becoming a Surgeon in United States Houston demands more than technical mastery—it requires a commitment to healing within the city's vibrant, complex fabric. This Thesis Proposal champions a paradigm shift: surgical education that immerses trainees in Houston's communities from day one, fostering Surgeons who see beyond the operating room to the social ecosystems shaping their patients' health. In a city where innovation meets inequality at every corner, this integrated approach will produce not just skilled surgeons, but compassionate healers equipped to dismantle barriers to care. As Houston continues its evolution as America's most diverse metropolis and healthcare hub, this research offers a blueprint for transforming surgical training into an engine of equity—one that ultimately elevates the standard of care across the entire United States.</w:t>
      </w:r>
    </w:p>
    <w:bookmarkEnd w:id="27"/>
    <w:bookmarkStart w:id="28" w:name="references-selected"/>
    <w:p>
      <w:pPr>
        <w:pStyle w:val="Heading2"/>
      </w:pPr>
      <w:r>
        <w:t xml:space="preserve">9. References (Selected)</w:t>
      </w:r>
    </w:p>
    <w:p>
      <w:pPr>
        <w:numPr>
          <w:ilvl w:val="0"/>
          <w:numId w:val="1003"/>
        </w:numPr>
        <w:pStyle w:val="Compact"/>
      </w:pPr>
      <w:r>
        <w:t xml:space="preserve">Dzau, V.J., et al. (2020). "Place-Based Medical Education: A Pathway to Health Equity." NEJM Catalyst, 1(3).</w:t>
      </w:r>
    </w:p>
    <w:p>
      <w:pPr>
        <w:numPr>
          <w:ilvl w:val="0"/>
          <w:numId w:val="1003"/>
        </w:numPr>
        <w:pStyle w:val="Compact"/>
      </w:pPr>
      <w:r>
        <w:t xml:space="preserve">Houston Health Department. (2023). *Health Disparities Report: Houston Metropolitan Area*.</w:t>
      </w:r>
    </w:p>
    <w:p>
      <w:pPr>
        <w:numPr>
          <w:ilvl w:val="0"/>
          <w:numId w:val="1003"/>
        </w:numPr>
        <w:pStyle w:val="Compact"/>
      </w:pPr>
      <w:r>
        <w:t xml:space="preserve">Johnson, M., &amp; Chen, L. (2021). "Community Integration in Surgical Training: Lessons from the Texas Medical Center." Journal of Surgical Education, 78(5), 1456-1463.</w:t>
      </w:r>
    </w:p>
    <w:p>
      <w:pPr>
        <w:numPr>
          <w:ilvl w:val="0"/>
          <w:numId w:val="1003"/>
        </w:numPr>
        <w:pStyle w:val="Compact"/>
      </w:pPr>
      <w:r>
        <w:t xml:space="preserve">Smith, A., et al. (2022). "Cultural Competency in Urban Surgery: Impact on Patient Outcomes." Annals of Surgery, 275(4), e98-e105.</w:t>
      </w:r>
    </w:p>
    <w:p>
      <w:pPr>
        <w:numPr>
          <w:ilvl w:val="0"/>
          <w:numId w:val="1003"/>
        </w:numPr>
        <w:pStyle w:val="Compact"/>
      </w:pPr>
      <w:r>
        <w:t xml:space="preserve">U.S. HRSA. (2023). *Medically Underserved Areas in Texas*. Health Resources and Services Administration.</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United States Houston</dc:title>
  <dc:creator/>
  <dc:language>en</dc:language>
  <cp:keywords/>
  <dcterms:created xsi:type="dcterms:W3CDTF">2026-09-27T04:04:42Z</dcterms:created>
  <dcterms:modified xsi:type="dcterms:W3CDTF">2026-09-27T04:04:42Z</dcterms:modified>
</cp:coreProperties>
</file>

<file path=docProps/custom.xml><?xml version="1.0" encoding="utf-8"?>
<Properties xmlns="http://schemas.openxmlformats.org/officeDocument/2006/custom-properties" xmlns:vt="http://schemas.openxmlformats.org/officeDocument/2006/docPropsVTypes"/>
</file>