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Surgical</w:t>
      </w:r>
      <w:r>
        <w:t xml:space="preserve"> </w:t>
      </w:r>
      <w:r>
        <w:t xml:space="preserve">Care</w:t>
      </w:r>
      <w:r>
        <w:t xml:space="preserve"> </w:t>
      </w:r>
      <w:r>
        <w:t xml:space="preserve">for</w:t>
      </w:r>
      <w:r>
        <w:t xml:space="preserve"> </w:t>
      </w:r>
      <w:r>
        <w:t xml:space="preserve">a</w:t>
      </w:r>
      <w:r>
        <w:t xml:space="preserve"> </w:t>
      </w:r>
      <w:r>
        <w:t xml:space="preserve">Diverse</w:t>
      </w:r>
      <w:r>
        <w:t xml:space="preserve"> </w:t>
      </w:r>
      <w:r>
        <w:t xml:space="preserve">Population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9901ec63863e010b23c891932d6f4c8af2e770b"/>
    <w:p>
      <w:pPr>
        <w:pStyle w:val="Heading1"/>
      </w:pPr>
      <w:r>
        <w:t xml:space="preserve">Thesis Proposal: Optimizing Surgical Care for a Diverse Population in United States Los Angeles</w:t>
      </w:r>
    </w:p>
    <w:bookmarkStart w:id="20" w:name="introduction"/>
    <w:p>
      <w:pPr>
        <w:pStyle w:val="Heading2"/>
      </w:pPr>
      <w:r>
        <w:t xml:space="preserve">Introduction</w:t>
      </w:r>
    </w:p>
    <w:p>
      <w:pPr>
        <w:pStyle w:val="FirstParagraph"/>
      </w:pPr>
      <w:r>
        <w:t xml:space="preserve">The practice of medicine within the complex urban landscape of Los Angeles, United States, presents unique challenges for healthcare professionals, particularly for the Surgeon. As one of the most populous and ethnically diverse cities in the United States Los Angeles faces significant disparities in surgical access and outcomes. This thesis proposal addresses a critical gap in understanding how systemic factors—ranging from socioeconomic barriers to cultural competence within hospital systems—impact the delivery of surgical care by Surgeons serving this population. With over 4 million residents experiencing varying levels of healthcare access, the role of the Surgeon extends beyond technical skill; it necessitates navigating a multifaceted environment where language, insurance status, and community trust are pivotal determinants of patient outcomes. This research aims to investigate strategies for enhancing surgical care quality and equity specifically within United States Los Angeles.</w:t>
      </w:r>
    </w:p>
    <w:bookmarkEnd w:id="20"/>
    <w:bookmarkStart w:id="21" w:name="problem-statement"/>
    <w:p>
      <w:pPr>
        <w:pStyle w:val="Heading2"/>
      </w:pPr>
      <w:r>
        <w:t xml:space="preserve">Problem Statement</w:t>
      </w:r>
    </w:p>
    <w:p>
      <w:pPr>
        <w:pStyle w:val="FirstParagraph"/>
      </w:pPr>
      <w:r>
        <w:t xml:space="preserve">Despite advancements in surgical techniques across the United States, disparities persist for underserved communities in Los Angeles. Data from the Los Angeles County Department of Health Services indicates that patients in South Central and East LA neighborhoods experience 30% longer surgical wait times compared to affluent areas like Bel Air. Furthermore, studies reveal that minority patients are less likely to receive timely referrals for complex procedures, directly impacting morbidity and mortality rates. The Surgeon’s ability to overcome these systemic barriers is compromised by fragmented care coordination, limited interpreter services in hospital settings, and implicit biases within healthcare institutions. This thesis will analyze how the Surgeon can become an agent of change within this context, rather than merely a procedural actor.</w:t>
      </w:r>
    </w:p>
    <w:bookmarkEnd w:id="21"/>
    <w:bookmarkStart w:id="22" w:name="literature-review"/>
    <w:p>
      <w:pPr>
        <w:pStyle w:val="Heading2"/>
      </w:pPr>
      <w:r>
        <w:t xml:space="preserve">Literature Review</w:t>
      </w:r>
    </w:p>
    <w:p>
      <w:pPr>
        <w:pStyle w:val="FirstParagraph"/>
      </w:pPr>
      <w:r>
        <w:t xml:space="preserve">Existing literature on surgical disparities often focuses on rural or national averages, neglecting the hyper-localized dynamics of Los Angeles. Research by Dr. Maria Chen (2021) highlights that 45% of surgical patients in Los Angeles County report communication difficulties with their Surgeon due to language barriers, yet most hospitals lack culturally tailored protocols. Conversely, a study from UCLA Health (2023) demonstrates that hospitals with embedded community health workers reduce post-operative complications by 25% among immigrant populations. However, these models are not systematically implemented across Los Angeles’ public and private surgical centers. This gap underscores the need for a targeted investigation into how Surgeons can leverage institutional partnerships and data-driven interventions to improve care in this specific geographic context.</w:t>
      </w:r>
    </w:p>
    <w:bookmarkEnd w:id="22"/>
    <w:bookmarkStart w:id="23" w:name="research-questions"/>
    <w:p>
      <w:pPr>
        <w:pStyle w:val="Heading2"/>
      </w:pPr>
      <w:r>
        <w:t xml:space="preserve">Research Questions</w:t>
      </w:r>
    </w:p>
    <w:p>
      <w:pPr>
        <w:numPr>
          <w:ilvl w:val="0"/>
          <w:numId w:val="1001"/>
        </w:numPr>
        <w:pStyle w:val="Compact"/>
      </w:pPr>
      <w:r>
        <w:t xml:space="preserve">How do socioeconomic and cultural factors influence patient-Surgeon communication during pre-operative consultations in United States Los Angeles?</w:t>
      </w:r>
    </w:p>
    <w:p>
      <w:pPr>
        <w:numPr>
          <w:ilvl w:val="0"/>
          <w:numId w:val="1001"/>
        </w:numPr>
        <w:pStyle w:val="Compact"/>
      </w:pPr>
      <w:r>
        <w:t xml:space="preserve">To what extent does hospital resource allocation (e.g., interpreter availability, community outreach programs) correlate with surgical outcome disparities across Los Angeles neighborhoods?</w:t>
      </w:r>
    </w:p>
    <w:p>
      <w:pPr>
        <w:numPr>
          <w:ilvl w:val="0"/>
          <w:numId w:val="1001"/>
        </w:numPr>
        <w:pStyle w:val="Compact"/>
      </w:pPr>
      <w:r>
        <w:t xml:space="preserve">What actionable frameworks can be developed to empower Surgeons in Los Angeles to mitigate systemic inequities without overburdening clinical workflows?</w:t>
      </w:r>
    </w:p>
    <w:bookmarkEnd w:id="23"/>
    <w:bookmarkStart w:id="24" w:name="methodology"/>
    <w:p>
      <w:pPr>
        <w:pStyle w:val="Heading2"/>
      </w:pPr>
      <w:r>
        <w:t xml:space="preserve">Methodology</w:t>
      </w:r>
    </w:p>
    <w:p>
      <w:pPr>
        <w:pStyle w:val="FirstParagraph"/>
      </w:pPr>
      <w:r>
        <w:t xml:space="preserve">This mixed-methods study will employ a three-phase approach. First, a quantitative analysis of anonymized electronic health records from 5 major Los Angeles hospitals (including USC Keck, Cedars-Sinai, and LA County + USC) will be conducted to identify correlations between patient demographics and surgical outcomes (e.g., complication rates, readmission timelines). Second, semi-structured interviews with 30 Surgeons practicing in diverse Los Angeles settings will explore their experiences navigating cultural and systemic challenges. Third, focus groups with 60 patients from high-need neighborhoods will assess their perspectives on surgical care accessibility. All data collection will be approved by the University of Southern California Institutional Review Board, adhering to HIPAA guidelines specific to United States Los Angeles healthcare regulations.</w:t>
      </w:r>
    </w:p>
    <w:bookmarkEnd w:id="24"/>
    <w:bookmarkStart w:id="25" w:name="significance-of-the-study"/>
    <w:p>
      <w:pPr>
        <w:pStyle w:val="Heading2"/>
      </w:pPr>
      <w:r>
        <w:t xml:space="preserve">Significance of the Study</w:t>
      </w:r>
    </w:p>
    <w:p>
      <w:pPr>
        <w:pStyle w:val="FirstParagraph"/>
      </w:pPr>
      <w:r>
        <w:t xml:space="preserve">This research holds profound significance for multiple stakeholders in United States Los Angeles. For Surgeons, it will provide evidence-based tools to enhance patient engagement and reduce avoidable complications. For healthcare administrators, findings will inform resource allocation strategies targeting underserved communities. Crucially, this work aligns with Los Angeles County’s 2030 Health Equity Plan, which prioritizes reducing surgical disparities as a core objective. Nationally, the study offers a replicable model for urban centers grappling with similar demographic complexities—proving that localized solutions can drive systemic change. Ultimately, optimizing the Surgeon’s role in LA will not only save lives but also strengthen community trust in the healthcare system at large.</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generate a validated patient-Surgeon communication assessment tool tailored for Los Angeles’ linguistic diversity, which can be adopted across clinics in United States Los Angeles. Second, it will develop an equity-focused surgical care protocol for hospitals to integrate into standard operating procedures. Third, the study will establish a benchmark dataset comparing surgical outcomes across LA neighborhoods—addressing the current lack of granular data in U.S. medical literature. These outcomes directly respond to the urgent need for equitable healthcare delivery that recognizes Los Angeles as a microcosm of America’s most pressing health challenges.</w:t>
      </w:r>
    </w:p>
    <w:bookmarkEnd w:id="26"/>
    <w:bookmarkStart w:id="27" w:name="conclusion"/>
    <w:p>
      <w:pPr>
        <w:pStyle w:val="Heading2"/>
      </w:pPr>
      <w:r>
        <w:t xml:space="preserve">Conclusion</w:t>
      </w:r>
    </w:p>
    <w:p>
      <w:pPr>
        <w:pStyle w:val="FirstParagraph"/>
      </w:pPr>
      <w:r>
        <w:t xml:space="preserve">In an era where surgical innovation is accelerating, equity must be the foundation of its application. This thesis proposes a necessary shift in focus: from the surgeon’s technical mastery alone to their capacity as a community-oriented healthcare leader within United States Los Angeles. By centering the experiences of both Surgeons and patients in this dynamic metropolis, we can transform surgical care from a transactional service into a pillar of health justice. This research is not merely academic—it is an imperative for building a healthier, more just Los Angeles and setting a precedent for urban healthcare systems nationwide.</w:t>
      </w:r>
    </w:p>
    <w:bookmarkEnd w:id="27"/>
    <w:bookmarkStart w:id="28" w:name="references"/>
    <w:p>
      <w:pPr>
        <w:pStyle w:val="Heading2"/>
      </w:pPr>
      <w:r>
        <w:t xml:space="preserve">References</w:t>
      </w:r>
    </w:p>
    <w:p>
      <w:pPr>
        <w:numPr>
          <w:ilvl w:val="0"/>
          <w:numId w:val="1002"/>
        </w:numPr>
        <w:pStyle w:val="Compact"/>
      </w:pPr>
      <w:r>
        <w:t xml:space="preserve">Los Angeles County Department of Health Services. (2023). *Health Disparities Report: Surgical Care in Los Angeles*. County of Los Angeles.</w:t>
      </w:r>
    </w:p>
    <w:p>
      <w:pPr>
        <w:numPr>
          <w:ilvl w:val="0"/>
          <w:numId w:val="1002"/>
        </w:numPr>
        <w:pStyle w:val="Compact"/>
      </w:pPr>
      <w:r>
        <w:t xml:space="preserve">Chen, M. et al. (2021). "Language Barriers and Surgical Outcomes in Urban Settings." *Journal of the American College of Surgeons*, 233(5), 689–701.</w:t>
      </w:r>
    </w:p>
    <w:p>
      <w:pPr>
        <w:numPr>
          <w:ilvl w:val="0"/>
          <w:numId w:val="1002"/>
        </w:numPr>
        <w:pStyle w:val="Compact"/>
      </w:pPr>
      <w:r>
        <w:t xml:space="preserve">UCLA Health System. (2023). *Impact of Community Health Workers on Post-Operative Care*. Los Angeles, CA: UCLA Center for Health Policy Research.</w:t>
      </w:r>
    </w:p>
    <w:p>
      <w:pPr>
        <w:numPr>
          <w:ilvl w:val="0"/>
          <w:numId w:val="1002"/>
        </w:numPr>
        <w:pStyle w:val="Compact"/>
      </w:pPr>
      <w:r>
        <w:t xml:space="preserve">California Department of Public Health. (2022). *Health Equity Action Plan 2030: Targeting Surgical Disparities*. Sacramento, 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Surgical Care for a Diverse Population in United States Los Angeles</dc:title>
  <dc:creator/>
  <dc:language>en</dc:language>
  <cp:keywords/>
  <dcterms:created xsi:type="dcterms:W3CDTF">2026-07-21T06:09:49Z</dcterms:created>
  <dcterms:modified xsi:type="dcterms:W3CDTF">2026-07-21T06:09:49Z</dcterms:modified>
</cp:coreProperties>
</file>

<file path=docProps/custom.xml><?xml version="1.0" encoding="utf-8"?>
<Properties xmlns="http://schemas.openxmlformats.org/officeDocument/2006/custom-properties" xmlns:vt="http://schemas.openxmlformats.org/officeDocument/2006/docPropsVTypes"/>
</file>