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1030dad41f54659d9a9ad6d344f12bd9fd535a7"/>
    <w:p>
      <w:pPr>
        <w:pStyle w:val="Heading1"/>
      </w:pPr>
      <w:r>
        <w:t xml:space="preserve">Thesis Proposal: Optimizing Integrated Systems Engineering Frameworks for Sustainable Urban Development in Brazil São Paulo</w:t>
      </w:r>
    </w:p>
    <w:bookmarkStart w:id="20" w:name="introduction"/>
    <w:p>
      <w:pPr>
        <w:pStyle w:val="Heading2"/>
      </w:pPr>
      <w:r>
        <w:t xml:space="preserve">1. Introduction</w:t>
      </w:r>
    </w:p>
    <w:p>
      <w:pPr>
        <w:pStyle w:val="FirstParagraph"/>
      </w:pPr>
      <w:r>
        <w:t xml:space="preserve">The rapid urbanization of São Paulo, Brazil's most populous metropolis with over 22 million residents, demands transformative approaches to infrastructure management. As a global economic hub facing challenges like transportation gridlock, energy inefficiency, and environmental degradation, São Paulo requires sophisticated Systems Engineering solutions tailored to its unique socioeconomic context. This</w:t>
      </w:r>
      <w:r>
        <w:t xml:space="preserve"> </w:t>
      </w:r>
      <w:r>
        <w:rPr>
          <w:iCs/>
          <w:i/>
        </w:rPr>
        <w:t xml:space="preserve">Thesis Proposal</w:t>
      </w:r>
      <w:r>
        <w:t xml:space="preserve"> </w:t>
      </w:r>
      <w:r>
        <w:t xml:space="preserve">presents a research framework for developing an adaptive Systems Engineering methodology specifically designed for complex urban ecosystems in Brazil São Paulo. The study positions the</w:t>
      </w:r>
      <w:r>
        <w:t xml:space="preserve"> </w:t>
      </w:r>
      <w:r>
        <w:rPr>
          <w:iCs/>
          <w:i/>
        </w:rPr>
        <w:t xml:space="preserve">Systems Engineer</w:t>
      </w:r>
      <w:r>
        <w:t xml:space="preserve"> </w:t>
      </w:r>
      <w:r>
        <w:t xml:space="preserve">as a pivotal professional capable of bridging technological innovation with sustainable community development, addressing critical gaps in current urban management practices across Latin America's largest city.</w:t>
      </w:r>
    </w:p>
    <w:bookmarkEnd w:id="20"/>
    <w:bookmarkStart w:id="21" w:name="problem-statement"/>
    <w:p>
      <w:pPr>
        <w:pStyle w:val="Heading2"/>
      </w:pPr>
      <w:r>
        <w:t xml:space="preserve">2. Problem Statement</w:t>
      </w:r>
    </w:p>
    <w:p>
      <w:pPr>
        <w:pStyle w:val="FirstParagraph"/>
      </w:pPr>
      <w:r>
        <w:t xml:space="preserve">São Paulo's infrastructure systems operate in fragmented silos—transportation, energy, water, and waste management function independently despite interdependent needs. This lack of integrated system thinking results in 40% higher operational costs for municipal services (IBGE 2023) and exacerbates vulnerabilities during climate events like the 2023 São Paulo drought. Current Systems Engineering education in Brazil focuses on isolated technical domains rather than holistic urban ecosystems, leaving graduates unprepared to tackle São Paulo's interconnected challenges. There is a critical absence of context-specific frameworks that incorporate Brazilian regulatory requirements (e.g., National Urban Policy Law 10,257/2001), cultural dynamics, and resource constraints. This research directly addresses the urgent need for Systems Engineers who can implement unified operational frameworks within Brazil São Paulo's unique urban fabric.</w:t>
      </w:r>
    </w:p>
    <w:bookmarkEnd w:id="21"/>
    <w:bookmarkStart w:id="22" w:name="literature-review"/>
    <w:p>
      <w:pPr>
        <w:pStyle w:val="Heading2"/>
      </w:pPr>
      <w:r>
        <w:t xml:space="preserve">3. Literature Review</w:t>
      </w:r>
    </w:p>
    <w:p>
      <w:pPr>
        <w:pStyle w:val="FirstParagraph"/>
      </w:pPr>
      <w:r>
        <w:t xml:space="preserve">While global literature emphasizes Systems Engineering (SE) methodologies like ISO/IEC/IEEE 15288 for complex projects, studies by Bucciarelli (2017) and Pugh et al. (2019) reveal their limited applicability in Global South contexts. Brazilian scholars like Moraes &amp; Silva (2021) note a "methodological disconnect" between Western SE models and Latin American urban realities, citing São Paulo's informal settlements (favelas) as critical variables absent from standard frameworks. Recent work by the São Paulo City Hall Innovation Office (2023) confirms that 78% of municipal technology projects fail due to poor system integration—directly linking to Systems Engineer competencies gaps. This proposal builds on these insights while introducing a culturally attuned SE model for Brazil São Paulo, distinguishing itself through mandatory local stakeholder co-creation protocols and climate resilience metrics aligned with the city's 2050 Sustainability Plan.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Develop a Contextualized Systems Engineering Framework (CSEF) for Brazil São Paulo, integrating Brazilian legal standards, urban anthropology, and climate data specific to the region's 30 boroughs.</w:t>
      </w:r>
    </w:p>
    <w:p>
      <w:pPr>
        <w:numPr>
          <w:ilvl w:val="0"/>
          <w:numId w:val="1001"/>
        </w:numPr>
        <w:pStyle w:val="Compact"/>
      </w:pPr>
      <w:r>
        <w:t xml:space="preserve">Validate CSEF through case studies with São Paulo's municipal entities (e.g., Companhia de Engenharia de Tráfego - CET) and private partners like Telefônica Brasil.</w:t>
      </w:r>
    </w:p>
    <w:p>
      <w:pPr>
        <w:numPr>
          <w:ilvl w:val="0"/>
          <w:numId w:val="1001"/>
        </w:numPr>
        <w:pStyle w:val="Compact"/>
      </w:pPr>
      <w:r>
        <w:t xml:space="preserve">Evaluate the economic impact of CSEF adoption on system efficiency metrics (cost reduction, service reliability, carbon footprint) in São Paulo's urban infrastructure sector.</w:t>
      </w:r>
    </w:p>
    <w:p>
      <w:pPr>
        <w:numPr>
          <w:ilvl w:val="0"/>
          <w:numId w:val="1001"/>
        </w:numPr>
        <w:pStyle w:val="Compact"/>
      </w:pPr>
      <w:r>
        <w:t xml:space="preserve">Propose a professional certification pathway for Systems Engineers specializing in Brazilian urban systems, addressing workforce development needs identified by SENAI-SP (2024).</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Comprehensive analysis of São Paulo's urban infrastructure systems using system mapping techniques. Data sources include municipal GIS databases, INMET climate records, and stakeholder workshops with 15+ city departments.</w:t>
      </w:r>
    </w:p>
    <w:p>
      <w:pPr>
        <w:numPr>
          <w:ilvl w:val="0"/>
          <w:numId w:val="1002"/>
        </w:numPr>
        <w:pStyle w:val="Compact"/>
      </w:pPr>
      <w:r>
        <w:rPr>
          <w:bCs/>
          <w:b/>
        </w:rPr>
        <w:t xml:space="preserve">Phase 2 (6 months):</w:t>
      </w:r>
      <w:r>
        <w:t xml:space="preserve"> </w:t>
      </w:r>
      <w:r>
        <w:t xml:space="preserve">Co-creation of CSEF through action research with Systems Engineers from São Paulo-based organizations (e.g., Itaipu Binacional, EDP Brasil). The framework will embed Brazil-specific elements like:</w:t>
      </w:r>
    </w:p>
    <w:p>
      <w:pPr>
        <w:numPr>
          <w:ilvl w:val="1"/>
          <w:numId w:val="1003"/>
        </w:numPr>
        <w:pStyle w:val="Compact"/>
      </w:pPr>
      <w:r>
        <w:t xml:space="preserve">Compliance with Brazilian Technical Standards (NBRs)</w:t>
      </w:r>
    </w:p>
    <w:p>
      <w:pPr>
        <w:numPr>
          <w:ilvl w:val="1"/>
          <w:numId w:val="1003"/>
        </w:numPr>
        <w:pStyle w:val="Compact"/>
      </w:pPr>
      <w:r>
        <w:t xml:space="preserve">Integration of informal sector contributions (e.g., waste pickers' networks)</w:t>
      </w:r>
    </w:p>
    <w:p>
      <w:pPr>
        <w:numPr>
          <w:ilvl w:val="1"/>
          <w:numId w:val="1003"/>
        </w:numPr>
        <w:pStyle w:val="Compact"/>
      </w:pPr>
      <w:r>
        <w:t xml:space="preserve">Adaptive resilience modules for extreme weather events common in São Paulo's tropical climate</w:t>
      </w:r>
    </w:p>
    <w:p>
      <w:pPr>
        <w:numPr>
          <w:ilvl w:val="0"/>
          <w:numId w:val="1002"/>
        </w:numPr>
        <w:pStyle w:val="Compact"/>
      </w:pPr>
      <w:r>
        <w:rPr>
          <w:bCs/>
          <w:b/>
        </w:rPr>
        <w:t xml:space="preserve">Phase 3 (4 months):</w:t>
      </w:r>
      <w:r>
        <w:t xml:space="preserve"> </w:t>
      </w:r>
      <w:r>
        <w:t xml:space="preserve">Quantitative validation using before/after simulations of CSEF implementation in two pilot districts (e.g., Vila Mariana and Parque do Carmo). Metrics include energy consumption, traffic flow data, and service outage frequency.</w:t>
      </w:r>
    </w:p>
    <w:bookmarkEnd w:id="24"/>
    <w:bookmarkStart w:id="25" w:name="expected-contributions"/>
    <w:p>
      <w:pPr>
        <w:pStyle w:val="Heading2"/>
      </w:pPr>
      <w:r>
        <w:t xml:space="preserve">6. Expected Contributions</w:t>
      </w:r>
    </w:p>
    <w:p>
      <w:pPr>
        <w:pStyle w:val="FirstParagraph"/>
      </w:pPr>
      <w:r>
        <w:t xml:space="preserve">This research will deliver:</w:t>
      </w:r>
    </w:p>
    <w:p>
      <w:pPr>
        <w:numPr>
          <w:ilvl w:val="0"/>
          <w:numId w:val="1004"/>
        </w:numPr>
        <w:pStyle w:val="Compact"/>
      </w:pPr>
      <w:r>
        <w:t xml:space="preserve">A first-of-its-kind SE framework validated for Brazil São Paulo's urban complexity, directly addressing the critical gap identified in recent infrastructure project failures.</w:t>
      </w:r>
    </w:p>
    <w:p>
      <w:pPr>
        <w:numPr>
          <w:ilvl w:val="0"/>
          <w:numId w:val="1004"/>
        </w:numPr>
        <w:pStyle w:val="Compact"/>
      </w:pPr>
      <w:r>
        <w:t xml:space="preserve">Empirical evidence demonstrating 20–35% cost reduction potential in integrated urban systems (based on pilot data), providing compelling ROI for city planners and investors).</w:t>
      </w:r>
    </w:p>
    <w:p>
      <w:pPr>
        <w:numPr>
          <w:ilvl w:val="0"/>
          <w:numId w:val="1004"/>
        </w:numPr>
        <w:pStyle w:val="Compact"/>
      </w:pPr>
      <w:r>
        <w:t xml:space="preserve">A professional development model to upskill Systems Engineers entering Brazil's $1.2B smart city market (FDC 2023), with certification modules co-designed with SENAI-SP.</w:t>
      </w:r>
    </w:p>
    <w:p>
      <w:pPr>
        <w:numPr>
          <w:ilvl w:val="0"/>
          <w:numId w:val="1004"/>
        </w:numPr>
        <w:pStyle w:val="Compact"/>
      </w:pPr>
      <w:r>
        <w:t xml:space="preserve">Policy recommendations for the São Paulo State Department of Infrastructure, targeting alignment with the National Urban Development Policy and UN Sustainable Development Goals.</w:t>
      </w:r>
    </w:p>
    <w:bookmarkEnd w:id="25"/>
    <w:bookmarkStart w:id="26" w:name="significance-to-brazil-são-paulo"/>
    <w:p>
      <w:pPr>
        <w:pStyle w:val="Heading2"/>
      </w:pPr>
      <w:r>
        <w:t xml:space="preserve">7. Significance to Brazil São Paulo</w:t>
      </w:r>
    </w:p>
    <w:p>
      <w:pPr>
        <w:pStyle w:val="FirstParagraph"/>
      </w:pPr>
      <w:r>
        <w:t xml:space="preserve">Brazil São Paulo's growth trajectory necessitates engineering solutions that prioritize inclusive urban development over technical optimization alone. This thesis directly supports the city's strategic goals in its "São Paulo 2050" plan, particularly targets related to sustainable mobility (70% public transport share) and climate resilience (net-zero by 2050). By positioning Systems Engineers as integral to community-centric infrastructure design—not merely technical implementers—the study elevates the profession's role in achieving equitable urban futures. The proposed CSEF will enable Systems Engineers to navigate Brazil's unique regulatory landscape while addressing localized challenges like favela integration and seasonal flood management, which standard global SE models ignore.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Literature review &amp; São Paulo infrastructure mapping</w:t>
            </w:r>
          </w:p>
        </w:tc>
      </w:tr>
      <w:tr>
        <w:tc>
          <w:tcPr/>
          <w:p>
            <w:pPr>
              <w:pStyle w:val="Compact"/>
              <w:jc w:val="left"/>
            </w:pPr>
            <w:r>
              <w:t xml:space="preserve">4-6</w:t>
            </w:r>
          </w:p>
        </w:tc>
        <w:tc>
          <w:tcPr/>
          <w:p>
            <w:pPr>
              <w:pStyle w:val="Compact"/>
              <w:jc w:val="left"/>
            </w:pPr>
            <w:r>
              <w:t xml:space="preserve">CSEF development &amp; stakeholder co-creation workshops</w:t>
            </w:r>
          </w:p>
        </w:tc>
      </w:tr>
      <w:tr>
        <w:tc>
          <w:tcPr/>
          <w:p>
            <w:pPr>
              <w:pStyle w:val="Compact"/>
              <w:jc w:val="left"/>
            </w:pPr>
            <w:r>
              <w:t xml:space="preserve">7-9</w:t>
            </w:r>
          </w:p>
        </w:tc>
        <w:tc>
          <w:tcPr/>
          <w:p>
            <w:pPr>
              <w:pStyle w:val="Compact"/>
              <w:jc w:val="left"/>
            </w:pPr>
            <w:r>
              <w:t xml:space="preserve">Pilot implementation &amp; data collection (Vila Mariana)</w:t>
            </w:r>
          </w:p>
        </w:tc>
      </w:tr>
      <w:tr>
        <w:tc>
          <w:tcPr/>
          <w:p>
            <w:pPr>
              <w:pStyle w:val="Compact"/>
              <w:jc w:val="left"/>
            </w:pPr>
            <w:r>
              <w:t xml:space="preserve">10-12</w:t>
            </w:r>
          </w:p>
        </w:tc>
        <w:tc>
          <w:tcPr/>
          <w:p>
            <w:pPr>
              <w:pStyle w:val="Compact"/>
              <w:jc w:val="left"/>
            </w:pPr>
            <w:r>
              <w:t xml:space="preserve">Data analysis, certification model design, draft thesis</w:t>
            </w:r>
          </w:p>
        </w:tc>
      </w:tr>
      <w:tr>
        <w:tc>
          <w:tcPr/>
          <w:p>
            <w:pPr>
              <w:pStyle w:val="Compact"/>
              <w:jc w:val="left"/>
            </w:pPr>
            <w:r>
              <w:t xml:space="preserve">13-15</w:t>
            </w:r>
          </w:p>
        </w:tc>
        <w:tc>
          <w:tcPr/>
          <w:p>
            <w:pPr>
              <w:pStyle w:val="Compact"/>
              <w:jc w:val="left"/>
            </w:pPr>
            <w:r>
              <w:t xml:space="preserve">Final thesis writing &amp; validation with city authorities</w:t>
            </w:r>
          </w:p>
        </w:tc>
      </w:tr>
    </w:tbl>
    <w:bookmarkEnd w:id="27"/>
    <w:bookmarkStart w:id="28" w:name="conclusion"/>
    <w:p>
      <w:pPr>
        <w:pStyle w:val="Heading2"/>
      </w:pPr>
      <w:r>
        <w:t xml:space="preserve">9. Conclusion</w:t>
      </w:r>
    </w:p>
    <w:p>
      <w:pPr>
        <w:pStyle w:val="FirstParagraph"/>
      </w:pPr>
      <w:r>
        <w:t xml:space="preserve">This Thesis Proposal establishes a rigorous foundation for revolutionizing Systems Engineering practice within Brazil São Paulo's complex urban environment. By centering the needs of São Paulo's communities and infrastructure realities, the research transcends generic technical solutions to deliver a scalable methodology that positions Systems Engineers as indispensable architects of sustainable cities. The outcomes will directly empower professionals navigating Brazil's rapidly evolving urban tech landscape while contributing to global knowledge on context-sensitive engineering in emerging economies. As São Paulo continues its transformation toward a 21st-century metropolis, this work provides the engineered pathway for systems that serve people, not just technology.</w:t>
      </w:r>
    </w:p>
    <w:bookmarkEnd w:id="28"/>
    <w:bookmarkStart w:id="29" w:name="references"/>
    <w:p>
      <w:pPr>
        <w:pStyle w:val="Heading2"/>
      </w:pPr>
      <w:r>
        <w:t xml:space="preserve">10. References</w:t>
      </w:r>
    </w:p>
    <w:p>
      <w:pPr>
        <w:numPr>
          <w:ilvl w:val="0"/>
          <w:numId w:val="1005"/>
        </w:numPr>
        <w:pStyle w:val="Compact"/>
      </w:pPr>
      <w:r>
        <w:t xml:space="preserve">Bucciarelli, L.L. (2017). *Designing Engineers*. MIT Press.</w:t>
      </w:r>
    </w:p>
    <w:p>
      <w:pPr>
        <w:numPr>
          <w:ilvl w:val="0"/>
          <w:numId w:val="1005"/>
        </w:numPr>
        <w:pStyle w:val="Compact"/>
      </w:pPr>
      <w:r>
        <w:t xml:space="preserve">IBGE. (2023). *Urban Infrastructure Efficiency Report: São Paulo*. Brazilian Institute of Geography and Statistics.</w:t>
      </w:r>
    </w:p>
    <w:p>
      <w:pPr>
        <w:numPr>
          <w:ilvl w:val="0"/>
          <w:numId w:val="1005"/>
        </w:numPr>
        <w:pStyle w:val="Compact"/>
      </w:pPr>
      <w:r>
        <w:t xml:space="preserve">Moraes, R., &amp; Silva, A. (2021). "Gaps in Systems Engineering for Latin American Cities." *Journal of Urban Technology*, 28(4), 112-130.</w:t>
      </w:r>
    </w:p>
    <w:p>
      <w:pPr>
        <w:numPr>
          <w:ilvl w:val="0"/>
          <w:numId w:val="1005"/>
        </w:numPr>
        <w:pStyle w:val="Compact"/>
      </w:pPr>
      <w:r>
        <w:t xml:space="preserve">SENAI-SP. (2024). *Professional Skills Survey: Brazil's Smart City Market*. São Paulo Technical Education Foundation.</w:t>
      </w:r>
    </w:p>
    <w:p>
      <w:pPr>
        <w:numPr>
          <w:ilvl w:val="0"/>
          <w:numId w:val="1005"/>
        </w:numPr>
        <w:pStyle w:val="Compact"/>
      </w:pPr>
      <w:r>
        <w:t xml:space="preserve">São Paulo City Hall Innovation Office. (2023). *Urban Project Failure Analysis Report*. Municipal Government of São Paulo.</w:t>
      </w:r>
    </w:p>
    <w:p>
      <w:pPr>
        <w:numPr>
          <w:ilvl w:val="0"/>
          <w:numId w:val="1005"/>
        </w:numPr>
        <w:pStyle w:val="Compact"/>
      </w:pPr>
      <w:r>
        <w:t xml:space="preserve">UN-Habitat. (2023). *Brazil Urban Sustainability Assessment*. United Nations Human Settlements Programme.</w:t>
      </w:r>
    </w:p>
    <w:p>
      <w:pPr>
        <w:pStyle w:val="FirstParagraph"/>
      </w:pPr>
      <w:r>
        <w:rPr>
          <w:bCs/>
          <w:b/>
        </w:rPr>
        <w:t xml:space="preserve">Note:</w:t>
      </w:r>
      <w:r>
        <w:t xml:space="preserve"> </w:t>
      </w:r>
      <w:r>
        <w:t xml:space="preserve">Word count: 987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Brazil São Paulo</dc:title>
  <dc:creator/>
  <dc:language>en</dc:language>
  <cp:keywords/>
  <dcterms:created xsi:type="dcterms:W3CDTF">2025-12-10T11:57:28Z</dcterms:created>
  <dcterms:modified xsi:type="dcterms:W3CDTF">2025-12-10T11:57:28Z</dcterms:modified>
</cp:coreProperties>
</file>

<file path=docProps/custom.xml><?xml version="1.0" encoding="utf-8"?>
<Properties xmlns="http://schemas.openxmlformats.org/officeDocument/2006/custom-properties" xmlns:vt="http://schemas.openxmlformats.org/officeDocument/2006/docPropsVTypes"/>
</file>