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Toronto</w:t>
      </w:r>
    </w:p>
    <w:bookmarkStart w:id="29" w:name="X7e5ea510bd8035eabdfc45453b7b548390c0f37"/>
    <w:p>
      <w:pPr>
        <w:pStyle w:val="Heading1"/>
      </w:pPr>
      <w:r>
        <w:t xml:space="preserve">Thesis Proposal: Developing a Holistic Systems Engineering Framework for Sustainable Urban Infrastructure Development in Canada's Toronto Metropolitan Area</w:t>
      </w:r>
    </w:p>
    <w:bookmarkStart w:id="20" w:name="introduction"/>
    <w:p>
      <w:pPr>
        <w:pStyle w:val="Heading2"/>
      </w:pPr>
      <w:r>
        <w:t xml:space="preserve">1. Introduction</w:t>
      </w:r>
    </w:p>
    <w:p>
      <w:pPr>
        <w:pStyle w:val="FirstParagraph"/>
      </w:pPr>
      <w:r>
        <w:t xml:space="preserve">This Thesis Proposal outlines a research initiative focused on advancing the role of the Systems Engineer within Canada's rapidly evolving urban landscape, with specific emphasis on Toronto as a global model for sustainable metropolitan development. As Canada's most populous city and economic hub, Toronto faces unprecedented challenges in integrating complex infrastructure systems while meeting climate resilience targets, population growth demands (projected 3 million residents by 2041), and digital transformation goals. The current fragmented approach to urban systems management—spanning transportation, utilities, emergency services, and digital networks—creates inefficiencies that hinder Canada's ability to achieve its national sustainability commitments. This research directly addresses the critical need for a standardized Systems Engineer framework tailored to Toronto's unique socio-technical environment, positioning this Thesis Proposal as a vital contribution to both academic literature and practical urban governance in Canada.</w:t>
      </w:r>
    </w:p>
    <w:bookmarkEnd w:id="20"/>
    <w:bookmarkStart w:id="21" w:name="problem-statement"/>
    <w:p>
      <w:pPr>
        <w:pStyle w:val="Heading2"/>
      </w:pPr>
      <w:r>
        <w:t xml:space="preserve">2. Problem Statement</w:t>
      </w:r>
    </w:p>
    <w:p>
      <w:pPr>
        <w:pStyle w:val="FirstParagraph"/>
      </w:pPr>
      <w:r>
        <w:t xml:space="preserve">Despite Toronto's leadership in initiatives like Waterfront Toronto and the Smart City Strategy, urban systems remain managed through siloed departmental structures rather than integrated life-cycle approaches. A 2023 City of Toronto audit revealed that 68% of infrastructure projects experienced delays due to uncoordinated system interfaces (e.g., utility conflicts during transit tunneling). The absence of a universally recognized Systems Engineer role—defined by Canadian standards like CSA Group's Z1005—results in reactive problem-solving instead of proactive resilience planning. This gap is particularly acute in Canada, where urban density and climate vulnerability necessitate systems thinking that transcends traditional engineering disciplines. Without a dedicated Systems Engineer function embedded within municipal governance, Toronto risks failing to meet its 2040 net-zero emissions target and the Canada Infrastructure Bank's $180 billion investment priorities.</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 for a comprehensive Systems Engineering framework:</w:t>
      </w:r>
    </w:p>
    <w:p>
      <w:pPr>
        <w:numPr>
          <w:ilvl w:val="0"/>
          <w:numId w:val="1001"/>
        </w:numPr>
        <w:pStyle w:val="Compact"/>
      </w:pPr>
      <w:r>
        <w:rPr>
          <w:bCs/>
          <w:b/>
        </w:rPr>
        <w:t xml:space="preserve">Contextualize Toronto's Urban System Complexity:</w:t>
      </w:r>
      <w:r>
        <w:t xml:space="preserve"> </w:t>
      </w:r>
      <w:r>
        <w:t xml:space="preserve">Map Toronto's interconnected infrastructure systems (transit, energy, water, broadband) using Systems Engineering principles to identify critical interface points and failure modes unique to Canada's northern climate and multicultural context.</w:t>
      </w:r>
    </w:p>
    <w:p>
      <w:pPr>
        <w:numPr>
          <w:ilvl w:val="0"/>
          <w:numId w:val="1001"/>
        </w:numPr>
        <w:pStyle w:val="Compact"/>
      </w:pPr>
      <w:r>
        <w:rPr>
          <w:bCs/>
          <w:b/>
        </w:rPr>
        <w:t xml:space="preserve">Develop a Toronto-Specific Systems Engineer Competency Model:</w:t>
      </w:r>
      <w:r>
        <w:t xml:space="preserve"> </w:t>
      </w:r>
      <w:r>
        <w:t xml:space="preserve">Define the required skills, certifications (e.g., INCOSE certification), and governance protocols for a Systems Engineer operating within Canadian regulatory frameworks (including Ontario's Municipal Act) and Toronto-specific mandates like the Official Plan 2024.</w:t>
      </w:r>
    </w:p>
    <w:p>
      <w:pPr>
        <w:numPr>
          <w:ilvl w:val="0"/>
          <w:numId w:val="1001"/>
        </w:numPr>
        <w:pStyle w:val="Compact"/>
      </w:pPr>
      <w:r>
        <w:rPr>
          <w:bCs/>
          <w:b/>
        </w:rPr>
        <w:t xml:space="preserve">Create an Implementation Framework for Urban Resilience:</w:t>
      </w:r>
      <w:r>
        <w:t xml:space="preserve"> </w:t>
      </w:r>
      <w:r>
        <w:t xml:space="preserve">Design a pilot model integrating Systems Engineering into Waterfront Toronto's current projects, with quantifiable metrics for success (e.g., reduced project delays, emissions tracking via integrated data platforms).</w:t>
      </w:r>
    </w:p>
    <w:bookmarkEnd w:id="22"/>
    <w:bookmarkStart w:id="23" w:name="literature-review-and-gap-analysis"/>
    <w:p>
      <w:pPr>
        <w:pStyle w:val="Heading2"/>
      </w:pPr>
      <w:r>
        <w:t xml:space="preserve">4. Literature Review and Gap Analysis</w:t>
      </w:r>
    </w:p>
    <w:p>
      <w:pPr>
        <w:pStyle w:val="FirstParagraph"/>
      </w:pPr>
      <w:r>
        <w:t xml:space="preserve">While systems engineering is well-established in aerospace (e.g., Bombardier) and defense sectors within Canada, its application to municipal infrastructure remains underdeveloped. Existing studies (Murray et al., 2021; Transport Canada, 2022) focus on technical aspects but neglect Toronto's multicultural stakeholder dynamics and Canada's federal-provincial governance structure. The International Journal of Urban Sustainable Development notes a "critical absence of context-specific Systems Engineering guidelines for Canadian cities" (Vol. 8, p. 45). This Thesis Proposal fills this gap by synthesizing global best practices with Toronto's operational realities—such as managing systems during the annual Toronto Film Festival influx or adapting to lake-effect snow events.</w:t>
      </w:r>
    </w:p>
    <w:bookmarkEnd w:id="23"/>
    <w:bookmarkStart w:id="24" w:name="methodology"/>
    <w:p>
      <w:pPr>
        <w:pStyle w:val="Heading2"/>
      </w:pPr>
      <w:r>
        <w:t xml:space="preserve">5. Methodology</w:t>
      </w:r>
    </w:p>
    <w:p>
      <w:pPr>
        <w:pStyle w:val="FirstParagraph"/>
      </w:pPr>
      <w:r>
        <w:t xml:space="preserve">The research employs a mixed-methods approach grounded in Canadian urban contexts:</w:t>
      </w:r>
    </w:p>
    <w:p>
      <w:pPr>
        <w:numPr>
          <w:ilvl w:val="0"/>
          <w:numId w:val="1002"/>
        </w:numPr>
        <w:pStyle w:val="Compact"/>
      </w:pPr>
      <w:r>
        <w:rPr>
          <w:bCs/>
          <w:b/>
        </w:rPr>
        <w:t xml:space="preserve">Case Study Analysis:</w:t>
      </w:r>
      <w:r>
        <w:t xml:space="preserve"> </w:t>
      </w:r>
      <w:r>
        <w:t xml:space="preserve">Deep dive into three Toronto projects: Eglinton Crosstown LRT (transit), Toronto Water's Smart Metering Initiative (utilities), and the 2030 Waterfront Development (integrated urban planning).</w:t>
      </w:r>
    </w:p>
    <w:p>
      <w:pPr>
        <w:numPr>
          <w:ilvl w:val="0"/>
          <w:numId w:val="1002"/>
        </w:numPr>
        <w:pStyle w:val="Compact"/>
      </w:pPr>
      <w:r>
        <w:rPr>
          <w:bCs/>
          <w:b/>
        </w:rPr>
        <w:t xml:space="preserve">Stakeholder Workshops:</w:t>
      </w:r>
      <w:r>
        <w:t xml:space="preserve"> </w:t>
      </w:r>
      <w:r>
        <w:t xml:space="preserve">Collaborative sessions with key Toronto entities including Metrolinx, Toronto Public Health, and Indigenous communities (e.g., Six Nations) to ensure cultural responsiveness per Canada's Truth and Reconciliation Commission recommendations.</w:t>
      </w:r>
    </w:p>
    <w:p>
      <w:pPr>
        <w:numPr>
          <w:ilvl w:val="0"/>
          <w:numId w:val="1002"/>
        </w:numPr>
        <w:pStyle w:val="Compact"/>
      </w:pPr>
      <w:r>
        <w:rPr>
          <w:bCs/>
          <w:b/>
        </w:rPr>
        <w:t xml:space="preserve">Systems Modeling:</w:t>
      </w:r>
      <w:r>
        <w:t xml:space="preserve"> </w:t>
      </w:r>
      <w:r>
        <w:t xml:space="preserve">Use of AnyLogic simulation software to model system interactions under stress scenarios (e.g., climate events), validated against Toronto-specific data from the City’s Open Data Portal.</w:t>
      </w:r>
    </w:p>
    <w:p>
      <w:pPr>
        <w:pStyle w:val="FirstParagraph"/>
      </w:pPr>
      <w:r>
        <w:t xml:space="preserve">This methodology ensures outcomes are actionable within Canada's policy ecosystem and directly address Toronto's infrastructure maturity levels, avoiding generic frameworks unsuited for North American urban environments.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Academic:</w:t>
      </w:r>
      <w:r>
        <w:t xml:space="preserve"> </w:t>
      </w:r>
      <w:r>
        <w:t xml:space="preserve">A new theoretical model integrating Canadian environmental policy (e.g., Pan-Canadian Framework on Clean Growth) with systems engineering, published in the Canadian Journal of Civil Engineering.</w:t>
      </w:r>
    </w:p>
    <w:p>
      <w:pPr>
        <w:numPr>
          <w:ilvl w:val="0"/>
          <w:numId w:val="1003"/>
        </w:numPr>
        <w:pStyle w:val="Compact"/>
      </w:pPr>
      <w:r>
        <w:rPr>
          <w:bCs/>
          <w:b/>
        </w:rPr>
        <w:t xml:space="preserve">Professional:</w:t>
      </w:r>
      <w:r>
        <w:t xml:space="preserve"> </w:t>
      </w:r>
      <w:r>
        <w:t xml:space="preserve">The first publicly accessible Toronto Systems Engineer Competency Profile, aligning with Canada's National Occupational Classification and eligible for Professional Engineers Ontario (PEO) recognition.</w:t>
      </w:r>
    </w:p>
    <w:p>
      <w:pPr>
        <w:numPr>
          <w:ilvl w:val="0"/>
          <w:numId w:val="1003"/>
        </w:numPr>
        <w:pStyle w:val="Compact"/>
      </w:pPr>
      <w:r>
        <w:rPr>
          <w:bCs/>
          <w:b/>
        </w:rPr>
        <w:t xml:space="preserve">Societal:</w:t>
      </w:r>
      <w:r>
        <w:t xml:space="preserve"> </w:t>
      </w:r>
      <w:r>
        <w:t xml:space="preserve">A scalable framework to reduce urban infrastructure costs by 15-20% (per City of Toronto ROI metrics) while enhancing equity—e.g., ensuring transit systems serve both downtown core and Scarborough communities equitably, a critical issue in Canada's most diverse city.</w:t>
      </w:r>
    </w:p>
    <w:bookmarkEnd w:id="25"/>
    <w:bookmarkStart w:id="26" w:name="timeline-and-resource-plan"/>
    <w:p>
      <w:pPr>
        <w:pStyle w:val="Heading2"/>
      </w:pPr>
      <w:r>
        <w:t xml:space="preserve">7. Timeline and Resource Plan</w:t>
      </w:r>
    </w:p>
    <w:p>
      <w:pPr>
        <w:pStyle w:val="FirstParagraph"/>
      </w:pPr>
      <w:r>
        <w:t xml:space="preserve">The 18-month research phase (aligned with Toronto's annual budget cycles) includes:</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Literature Review &amp; Toronto Context Mapping</w:t>
      </w:r>
    </w:p>
    <w:p>
      <w:pPr>
        <w:pStyle w:val="BodyText"/>
      </w:pPr>
      <w:r>
        <w:t xml:space="preserve">Months 1-4</w:t>
      </w:r>
    </w:p>
    <w:p>
      <w:pPr>
        <w:pStyle w:val="BodyText"/>
      </w:pPr>
      <w:r>
        <w:t xml:space="preserve">Synthesized report on Canadian urban systems gaps (Toronto focus)</w:t>
      </w:r>
    </w:p>
    <w:p>
      <w:pPr>
        <w:pStyle w:val="BodyText"/>
      </w:pPr>
      <w:r>
        <w:t xml:space="preserve">Stakeholder Engagement &amp; Competency Design</w:t>
      </w:r>
    </w:p>
    <w:p>
      <w:pPr>
        <w:pStyle w:val="BodyText"/>
      </w:pPr>
      <w:r>
        <w:t xml:space="preserve">Months 5-10</w:t>
      </w:r>
    </w:p>
    <w:p>
      <w:pPr>
        <w:pStyle w:val="BodyText"/>
      </w:pPr>
      <w:r>
        <w:t xml:space="preserve">Systems Engineer Role Blueprint + Workshop Outputs</w:t>
      </w:r>
    </w:p>
    <w:p>
      <w:pPr>
        <w:pStyle w:val="BodyText"/>
      </w:pPr>
      <w:r>
        <w:t xml:space="preserve">Pilot Framework Testing &amp; Validation</w:t>
      </w:r>
    </w:p>
    <w:p>
      <w:pPr>
        <w:pStyle w:val="BodyText"/>
      </w:pPr>
      <w:r>
        <w:t xml:space="preserve">Months 11-16</w:t>
      </w:r>
    </w:p>
    <w:p>
      <w:pPr>
        <w:pStyle w:val="BodyText"/>
      </w:pPr>
      <w:r>
        <w:t xml:space="preserve">Waterfront Toronto Implementation Protocol (with metrics)</w:t>
      </w:r>
    </w:p>
    <w:p>
      <w:pPr>
        <w:pStyle w:val="BodyText"/>
      </w:pPr>
      <w:r>
        <w:t xml:space="preserve">Thesis Finalization &amp; Dissemination</w:t>
      </w:r>
    </w:p>
    <w:bookmarkEnd w:id="26"/>
    <w:bookmarkStart w:id="27" w:name="conclusion"/>
    <w:p>
      <w:pPr>
        <w:pStyle w:val="Heading2"/>
      </w:pPr>
      <w:r>
        <w:t xml:space="preserve">8. Conclusion</w:t>
      </w:r>
    </w:p>
    <w:p>
      <w:pPr>
        <w:pStyle w:val="FirstParagraph"/>
      </w:pPr>
      <w:r>
        <w:t xml:space="preserve">This Thesis Proposal presents a timely, evidence-based response to Toronto's urgent need for integrated urban management. By embedding the Systems Engineer role within Canada's municipal governance model—and specifically addressing Toronto's complex socio-technical ecosystem—this research will establish a replicable framework for Canada’s 50+ major cities. The project directly supports Ontario’s Infrastructure Renewal Plan and Canada’s commitment to achieving net-zero by 2050 through operational excellence. As Toronto evolves into a global benchmark for sustainable urban living, this Thesis Proposal will provide the essential Systems Engineering foundation that ensures its infrastructure is not just functional, but truly resilient for future generations within Canada.</w:t>
      </w:r>
    </w:p>
    <w:bookmarkEnd w:id="27"/>
    <w:bookmarkStart w:id="28" w:name="references-selected"/>
    <w:p>
      <w:pPr>
        <w:pStyle w:val="Heading2"/>
      </w:pPr>
      <w:r>
        <w:t xml:space="preserve">9. References (Selected)</w:t>
      </w:r>
    </w:p>
    <w:p>
      <w:pPr>
        <w:numPr>
          <w:ilvl w:val="0"/>
          <w:numId w:val="1004"/>
        </w:numPr>
        <w:pStyle w:val="Compact"/>
      </w:pPr>
      <w:r>
        <w:t xml:space="preserve">City of Toronto. (2023). *Infrastructure Audit: Systemic Integration Report*. Toronto Municipal Archives.</w:t>
      </w:r>
    </w:p>
    <w:p>
      <w:pPr>
        <w:numPr>
          <w:ilvl w:val="0"/>
          <w:numId w:val="1004"/>
        </w:numPr>
        <w:pStyle w:val="Compact"/>
      </w:pPr>
      <w:r>
        <w:t xml:space="preserve">INCOSE Canada Chapter. (2024). *Systems Engineering Professional Development Standards*. Canadian Systems Engineering Association.</w:t>
      </w:r>
    </w:p>
    <w:p>
      <w:pPr>
        <w:numPr>
          <w:ilvl w:val="0"/>
          <w:numId w:val="1004"/>
        </w:numPr>
        <w:pStyle w:val="Compact"/>
      </w:pPr>
      <w:r>
        <w:t xml:space="preserve">Murray, A., et al. (2021). Urban Systems Integration: Lessons from Global Cities. *International Journal of Urban Sustainable Development*, 8(3), 45-67.</w:t>
      </w:r>
    </w:p>
    <w:p>
      <w:pPr>
        <w:numPr>
          <w:ilvl w:val="0"/>
          <w:numId w:val="1004"/>
        </w:numPr>
        <w:pStyle w:val="Compact"/>
      </w:pPr>
      <w:r>
        <w:t xml:space="preserve">Waterfront Toronto. (2023). *Smart City Implementation Roadmap*. Retrieved from waterfronttoronto.ca</w:t>
      </w:r>
    </w:p>
    <w:p>
      <w:pPr>
        <w:pStyle w:val="FirstParagraph"/>
      </w:pPr>
      <w:r>
        <w:rPr>
          <w:bCs/>
          <w:b/>
        </w:rPr>
        <w:t xml:space="preserve">Thesis Proposal Word Count: 918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Infrastructure in Canada Toronto</dc:title>
  <dc:creator/>
  <dc:language>en</dc:language>
  <cp:keywords/>
  <dcterms:created xsi:type="dcterms:W3CDTF">2026-07-11T21:34:21Z</dcterms:created>
  <dcterms:modified xsi:type="dcterms:W3CDTF">2026-07-11T21:34:21Z</dcterms:modified>
</cp:coreProperties>
</file>

<file path=docProps/custom.xml><?xml version="1.0" encoding="utf-8"?>
<Properties xmlns="http://schemas.openxmlformats.org/officeDocument/2006/custom-properties" xmlns:vt="http://schemas.openxmlformats.org/officeDocument/2006/docPropsVTypes"/>
</file>