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Systems</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Urban</w:t>
      </w:r>
      <w:r>
        <w:t xml:space="preserve"> </w:t>
      </w:r>
      <w:r>
        <w:t xml:space="preserve">Infrastructure</w:t>
      </w:r>
      <w:r>
        <w:t xml:space="preserve"> </w:t>
      </w:r>
      <w:r>
        <w:t xml:space="preserve">in</w:t>
      </w:r>
      <w:r>
        <w:t xml:space="preserve"> </w:t>
      </w:r>
      <w:r>
        <w:t xml:space="preserve">Canada</w:t>
      </w:r>
      <w:r>
        <w:t xml:space="preserve"> </w:t>
      </w:r>
      <w:r>
        <w:t xml:space="preserve">Vancouver</w:t>
      </w:r>
    </w:p>
    <w:bookmarkStart w:id="28" w:name="Xb248127340141c117e310aaf0ffd71b05d573b1"/>
    <w:p>
      <w:pPr>
        <w:pStyle w:val="Heading1"/>
      </w:pPr>
      <w:r>
        <w:t xml:space="preserve">Thesis Proposal: Advancing Systems Engineering Practices for Sustainable Urban Infrastructure in Canada Vancouver</w:t>
      </w:r>
    </w:p>
    <w:bookmarkStart w:id="20" w:name="abstract"/>
    <w:p>
      <w:pPr>
        <w:pStyle w:val="Heading2"/>
      </w:pPr>
      <w:r>
        <w:t xml:space="preserve">Abstract</w:t>
      </w:r>
    </w:p>
    <w:p>
      <w:pPr>
        <w:pStyle w:val="FirstParagraph"/>
      </w:pPr>
      <w:r>
        <w:t xml:space="preserve">This thesis proposal outlines a research initiative focused on developing context-specific systems engineering frameworks tailored to the complex urban environment of Canada Vancouver. As one of North America's fastest-growing metropolitan centers, Vancouver faces unprecedented challenges in integrating sustainable infrastructure, managing climate resilience, and optimizing digital transformation across public services. This study positions the Systems Engineer as a pivotal catalyst for holistic solutions within Canada's unique regulatory and environmental landscape. The research will investigate how systematic engineering approaches can address Vancouver-specific issues such as flood-prone coastal developments, transit congestion in a mountainous terrain, and equitable access to smart city technologies. By embedding Canadian standards of practice—including P.Eng certification requirements and BC’s Climate Action Plan—the proposed framework aims to establish a replicable model for Systems Engineer professionals across Canada's urban centers.</w:t>
      </w:r>
    </w:p>
    <w:bookmarkEnd w:id="20"/>
    <w:bookmarkStart w:id="21" w:name="X6230160b0680a2532096da1cf56738918ce511d"/>
    <w:p>
      <w:pPr>
        <w:pStyle w:val="Heading2"/>
      </w:pPr>
      <w:r>
        <w:t xml:space="preserve">1. Introduction: The Imperative for Specialized Systems Engineering in Canada Vancouver</w:t>
      </w:r>
    </w:p>
    <w:p>
      <w:pPr>
        <w:pStyle w:val="FirstParagraph"/>
      </w:pPr>
      <w:r>
        <w:t xml:space="preserve">Vancouver, British Columbia, stands as a global benchmark for livability yet confronts escalating pressures from climate change (e.g., 2021 heat dome and flooding events), rapid urbanization (projected to reach 3 million residents by 2045), and infrastructure aging. Traditional engineering silos fail to address these interconnected challenges, necessitating a paradigm shift toward systems thinking. The role of the Systems Engineer in Canada Vancouver is not merely technical but strategic—requiring cross-sector coordination among municipal governments, Indigenous communities, utility providers (e.g., BC Hydro), and tech innovators. This thesis asserts that current systems engineering practices in Canadian urban contexts lack localization to Vancouver’s ecological fragility, cultural diversity, and policy frameworks. Consequently, this proposal seeks to bridge this gap through a field-driven research methodology grounded in Vancouver’s reality.</w:t>
      </w:r>
    </w:p>
    <w:bookmarkEnd w:id="21"/>
    <w:bookmarkStart w:id="22" w:name="Xe7587072cd024c868d29df4953d0d56e5b11f8e"/>
    <w:p>
      <w:pPr>
        <w:pStyle w:val="Heading2"/>
      </w:pPr>
      <w:r>
        <w:t xml:space="preserve">2. Problem Statement: Fragmented Systems Engineering Approaches</w:t>
      </w:r>
    </w:p>
    <w:p>
      <w:pPr>
        <w:pStyle w:val="FirstParagraph"/>
      </w:pPr>
      <w:r>
        <w:t xml:space="preserve">Recent case studies reveal systemic failures in Vancouver’s infrastructure projects due to inadequate systems engineering integration. The 2019 Broadway Subway Project delay exemplifies this: fragmented stakeholder communication, unaddressed geological constraints, and insufficient climate risk modeling—despite having qualified Systems Engineers on-site—led to $1.2B cost overruns. Similarly, the City of Vancouver’s Smart City initiative struggled with interoperability between traffic sensors and public transit systems due to a lack of standardized systems engineering protocols aligned with Canada’s national standards (CAN/CSA-ISO 15288). These instances underscore a critical research gap: Systems Engineers operating in Canada Vancouver require localized methodologies that reconcile municipal bylaws, First Nations land rights, and climate adaptation strategies. This thesis directly targets this void.</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Vancouver-Centric Systems Engineering Framework:</w:t>
      </w:r>
      <w:r>
        <w:t xml:space="preserve"> </w:t>
      </w:r>
      <w:r>
        <w:t xml:space="preserve">Create an adaptable methodology integrating Canadian regulatory standards (e.g., National Building Code, BC’s CleanBC Plan) with Vancouver-specific variables like coastal erosion risk and Indigenous co-management principles.</w:t>
      </w:r>
    </w:p>
    <w:p>
      <w:pPr>
        <w:numPr>
          <w:ilvl w:val="0"/>
          <w:numId w:val="1001"/>
        </w:numPr>
        <w:pStyle w:val="Compact"/>
      </w:pPr>
      <w:r>
        <w:rPr>
          <w:bCs/>
          <w:b/>
        </w:rPr>
        <w:t xml:space="preserve">Assess Socio-Technical Integration:</w:t>
      </w:r>
      <w:r>
        <w:t xml:space="preserve"> </w:t>
      </w:r>
      <w:r>
        <w:t xml:space="preserve">Evaluate how Systems Engineers can optimize public engagement processes to ensure equitable access to infrastructure outcomes across diverse communities (e.g., Downtown Eastside, Richmond).</w:t>
      </w:r>
    </w:p>
    <w:p>
      <w:pPr>
        <w:numPr>
          <w:ilvl w:val="0"/>
          <w:numId w:val="1001"/>
        </w:numPr>
        <w:pStyle w:val="Compact"/>
      </w:pPr>
      <w:r>
        <w:rPr>
          <w:bCs/>
          <w:b/>
        </w:rPr>
        <w:t xml:space="preserve">Quantify Climate Resilience Metrics:</w:t>
      </w:r>
      <w:r>
        <w:t xml:space="preserve"> </w:t>
      </w:r>
      <w:r>
        <w:t xml:space="preserve">Establish KPIs for systems engineering that measure long-term resilience against Vancouver’s climate threats (wildfires, sea-level rise) using real-world data from Environment and Climate Change Canada.</w:t>
      </w:r>
    </w:p>
    <w:bookmarkEnd w:id="23"/>
    <w:bookmarkStart w:id="24" w:name="X82a46bb5ac84ba67450953ac5fae964ee448de3"/>
    <w:p>
      <w:pPr>
        <w:pStyle w:val="Heading2"/>
      </w:pPr>
      <w:r>
        <w:t xml:space="preserve">4. Methodology: Context-Driven Research in Canada Vancouver</w:t>
      </w:r>
    </w:p>
    <w:p>
      <w:pPr>
        <w:pStyle w:val="FirstParagraph"/>
      </w:pPr>
      <w:r>
        <w:t xml:space="preserve">This study employs a mixed-methods approach anchored in Vancouver’s ecosystem:</w:t>
      </w:r>
    </w:p>
    <w:p>
      <w:pPr>
        <w:numPr>
          <w:ilvl w:val="0"/>
          <w:numId w:val="1002"/>
        </w:numPr>
        <w:pStyle w:val="Compact"/>
      </w:pPr>
      <w:r>
        <w:rPr>
          <w:bCs/>
          <w:b/>
        </w:rPr>
        <w:t xml:space="preserve">Stakeholder Co-Creation Workshops:</w:t>
      </w:r>
      <w:r>
        <w:t xml:space="preserve"> </w:t>
      </w:r>
      <w:r>
        <w:t xml:space="preserve">Partner with TransLink, Metro Vancouver, and the Musqueam Nation to design systems engineering protocols responsive to local governance structures.</w:t>
      </w:r>
    </w:p>
    <w:p>
      <w:pPr>
        <w:numPr>
          <w:ilvl w:val="0"/>
          <w:numId w:val="1002"/>
        </w:numPr>
        <w:pStyle w:val="Compact"/>
      </w:pPr>
      <w:r>
        <w:rPr>
          <w:bCs/>
          <w:b/>
        </w:rPr>
        <w:t xml:space="preserve">Case Study Analysis:</w:t>
      </w:r>
      <w:r>
        <w:t xml:space="preserve"> </w:t>
      </w:r>
      <w:r>
        <w:t xml:space="preserve">Deconstruct three ongoing Vancouver projects (e.g., Waterfront Transit Terminal, False Creek Energy Centre) through a systems engineering lens to identify failures and successes.</w:t>
      </w:r>
    </w:p>
    <w:p>
      <w:pPr>
        <w:numPr>
          <w:ilvl w:val="0"/>
          <w:numId w:val="1002"/>
        </w:numPr>
        <w:pStyle w:val="Compact"/>
      </w:pPr>
      <w:r>
        <w:rPr>
          <w:bCs/>
          <w:b/>
        </w:rPr>
        <w:t xml:space="preserve">Data-Driven Modeling:</w:t>
      </w:r>
      <w:r>
        <w:t xml:space="preserve"> </w:t>
      </w:r>
      <w:r>
        <w:t xml:space="preserve">Utilize Vancouver’s Open Data Portal to simulate infrastructure scenarios (e.g., transit demand shifts post-pandemic), applying Systems Engineering principles like IBIS+ for requirements management.</w:t>
      </w:r>
    </w:p>
    <w:p>
      <w:pPr>
        <w:numPr>
          <w:ilvl w:val="0"/>
          <w:numId w:val="1002"/>
        </w:numPr>
        <w:pStyle w:val="Compact"/>
      </w:pPr>
      <w:r>
        <w:rPr>
          <w:bCs/>
          <w:b/>
        </w:rPr>
        <w:t xml:space="preserve">Canadian Professional Standards Alignment:</w:t>
      </w:r>
      <w:r>
        <w:t xml:space="preserve"> </w:t>
      </w:r>
      <w:r>
        <w:t xml:space="preserve">Ensure all outputs comply with the Canadian Council of Professional Engineers’ guidelines and the Institute of Electrical and Electronics Engineers (IEEE) systems engineering standards, contextualized for Vancouver’s terrain and policies.</w:t>
      </w:r>
    </w:p>
    <w:bookmarkEnd w:id="24"/>
    <w:bookmarkStart w:id="25" w:name="Xd992dbc4d81520eb3184fff6806fb70e28066f8"/>
    <w:p>
      <w:pPr>
        <w:pStyle w:val="Heading2"/>
      </w:pPr>
      <w:r>
        <w:t xml:space="preserve">5. Expected Contributions to Systems Engineering in Canada Vancouver</w:t>
      </w:r>
    </w:p>
    <w:p>
      <w:pPr>
        <w:pStyle w:val="FirstParagraph"/>
      </w:pPr>
      <w:r>
        <w:t xml:space="preserve">This research will deliver three transformative outcomes:</w:t>
      </w:r>
    </w:p>
    <w:p>
      <w:pPr>
        <w:numPr>
          <w:ilvl w:val="0"/>
          <w:numId w:val="1003"/>
        </w:numPr>
        <w:pStyle w:val="Compact"/>
      </w:pPr>
      <w:r>
        <w:rPr>
          <w:bCs/>
          <w:b/>
        </w:rPr>
        <w:t xml:space="preserve">A Practical Framework Toolkit:</w:t>
      </w:r>
      <w:r>
        <w:t xml:space="preserve"> </w:t>
      </w:r>
      <w:r>
        <w:t xml:space="preserve">A modular guide for Systems Engineers in Canada Vancouver, featuring templates for climate-risk assessment, cross-cultural stakeholder mapping, and regulatory navigation (e.g., BC’s Environmental Assessment Act).</w:t>
      </w:r>
    </w:p>
    <w:p>
      <w:pPr>
        <w:numPr>
          <w:ilvl w:val="0"/>
          <w:numId w:val="1003"/>
        </w:numPr>
        <w:pStyle w:val="Compact"/>
      </w:pPr>
      <w:r>
        <w:rPr>
          <w:bCs/>
          <w:b/>
        </w:rPr>
        <w:t xml:space="preserve">Policy Recommendations for Municipal Integration:</w:t>
      </w:r>
      <w:r>
        <w:t xml:space="preserve"> </w:t>
      </w:r>
      <w:r>
        <w:t xml:space="preserve">Evidence-based proposals to embed systems engineering into Vancouver’s Official Community Plan and Climate Emergency Action Plan.</w:t>
      </w:r>
    </w:p>
    <w:p>
      <w:pPr>
        <w:numPr>
          <w:ilvl w:val="0"/>
          <w:numId w:val="1003"/>
        </w:numPr>
        <w:pStyle w:val="Compact"/>
      </w:pPr>
      <w:r>
        <w:rPr>
          <w:bCs/>
          <w:b/>
        </w:rPr>
        <w:t xml:space="preserve">A National Benchmark Model:</w:t>
      </w:r>
      <w:r>
        <w:t xml:space="preserve"> </w:t>
      </w:r>
      <w:r>
        <w:t xml:space="preserve">A replicable template for Systems Engineers across Canadian cities facing similar challenges (e.g., Toronto’s flooding, Calgary’s wildfire recovery), positioning Vancouver as a leader in adaptive urban systems engineering within Canada.</w:t>
      </w:r>
    </w:p>
    <w:bookmarkEnd w:id="25"/>
    <w:bookmarkStart w:id="26" w:name="X4f5776f667652bde365902e3be0faea4d30307d"/>
    <w:p>
      <w:pPr>
        <w:pStyle w:val="Heading2"/>
      </w:pPr>
      <w:r>
        <w:t xml:space="preserve">6. Significance: Why This Matters Now for Systems Engineer Professionals</w:t>
      </w:r>
    </w:p>
    <w:p>
      <w:pPr>
        <w:pStyle w:val="FirstParagraph"/>
      </w:pPr>
      <w:r>
        <w:t xml:space="preserve">With Canada’s 2030 net-zero target accelerating, Systems Engineers in Vancouver are at the forefront of implementing integrated solutions. The City of Vancouver’s 2041 Urban Plan explicitly prioritizes systems engineering for its "Greenest City" goals, yet local talent lacks standardized training for this role. This thesis addresses a critical workforce gap identified by BC’s Tech Talent Strategy: 68% of tech employers cite insufficient systems thinking in engineering graduates (BC Tech Association, 2023). By producing graduates who can immediately contribute to Vancouver’s infrastructure projects—from Smart City sensors to microgrid resilience—the research elevates the Systems Engineer profession beyond technical execution toward strategic leadership within Canada’s urban sustainability movement.</w:t>
      </w:r>
    </w:p>
    <w:bookmarkEnd w:id="26"/>
    <w:bookmarkStart w:id="27" w:name="conclusion"/>
    <w:p>
      <w:pPr>
        <w:pStyle w:val="Heading2"/>
      </w:pPr>
      <w:r>
        <w:t xml:space="preserve">7. Conclusion</w:t>
      </w:r>
    </w:p>
    <w:p>
      <w:pPr>
        <w:pStyle w:val="FirstParagraph"/>
      </w:pPr>
      <w:r>
        <w:t xml:space="preserve">This thesis proposal responds directly to the urgent need for systems engineering that is not only technically robust but deeply rooted in the context of Canada Vancouver. It moves beyond generic frameworks to deliver actionable, place-based solutions that acknowledge Vancouver’s unique geography, governance, and community needs. As a Systems Engineer working in Canada Vancouver will increasingly navigate climate uncertainty and digital transformation, this research equips future professionals with the tools to build resilient cities while upholding Canadian standards of excellence. The outcomes will not only serve Vancouver but establish a new benchmark for Systems Engineering practice across Canada’s urban centers, ensuring that infrastructure evolves alongside the communities it serves.</w:t>
      </w:r>
    </w:p>
    <w:p>
      <w:pPr>
        <w:pStyle w:val="BodyText"/>
      </w:pPr>
      <w:r>
        <w:rPr>
          <w:iCs/>
          <w:i/>
        </w:rPr>
        <w:t xml:space="preserve">This proposal aligns with Canada's national priorities in climate action and innovation, directly supporting the federal government’s "Canada 2030: Climate Action Plan" and Vancouver’s role as a global leader in sustainable urban development. The Systems Engineer is positioned as an indispensable agent of change within this transformative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Systems Engineering Practices for Sustainable Urban Infrastructure in Canada Vancouver</dc:title>
  <dc:creator/>
  <dc:language>en</dc:language>
  <cp:keywords/>
  <dcterms:created xsi:type="dcterms:W3CDTF">2026-04-24T15:26:49Z</dcterms:created>
  <dcterms:modified xsi:type="dcterms:W3CDTF">2026-04-24T15:26:49Z</dcterms:modified>
</cp:coreProperties>
</file>

<file path=docProps/custom.xml><?xml version="1.0" encoding="utf-8"?>
<Properties xmlns="http://schemas.openxmlformats.org/officeDocument/2006/custom-properties" xmlns:vt="http://schemas.openxmlformats.org/officeDocument/2006/docPropsVTypes"/>
</file>