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Paris,</w:t>
      </w:r>
      <w:r>
        <w:t xml:space="preserve"> </w:t>
      </w:r>
      <w:r>
        <w:t xml:space="preserve">France</w:t>
      </w:r>
    </w:p>
    <w:bookmarkStart w:id="29" w:name="X2bf83c907d71f2f6ae27325e12bbd625f6e5159"/>
    <w:p>
      <w:pPr>
        <w:pStyle w:val="Heading1"/>
      </w:pPr>
      <w:r>
        <w:t xml:space="preserve">Thesis Proposal: Enhancing Integrated Systems Engineering Frameworks for Sustainable Urban Development in Paris, France</w:t>
      </w:r>
    </w:p>
    <w:bookmarkStart w:id="20" w:name="introduction"/>
    <w:p>
      <w:pPr>
        <w:pStyle w:val="Heading2"/>
      </w:pPr>
      <w:r>
        <w:t xml:space="preserve">1. Introduction</w:t>
      </w:r>
    </w:p>
    <w:p>
      <w:pPr>
        <w:pStyle w:val="FirstParagraph"/>
      </w:pPr>
      <w:r>
        <w:t xml:space="preserve">The rapid urbanization of metropolitan centers across Europe necessitates sophisticated Systems Engineering (SE) approaches to manage complex infrastructure networks. In France's capital city, Paris—a global hub for innovation, transportation, and cultural exchange—current systems engineering methodologies face unprecedented challenges due to aging infrastructure, climate pressures, and the integration of smart city technologies. This Thesis Proposal outlines a research initiative focused on developing adaptive Systems Engineering frameworks specifically tailored for Parisian urban ecosystems. The proposed work will bridge theoretical SE principles with practical applications in one of Europe's most densely populated and technologically advanced cities, positioning France as a leader in sustainable systems design.</w:t>
      </w:r>
    </w:p>
    <w:bookmarkEnd w:id="20"/>
    <w:bookmarkStart w:id="21" w:name="problem-statement"/>
    <w:p>
      <w:pPr>
        <w:pStyle w:val="Heading2"/>
      </w:pPr>
      <w:r>
        <w:t xml:space="preserve">2. Problem Statement</w:t>
      </w:r>
    </w:p>
    <w:p>
      <w:pPr>
        <w:pStyle w:val="FirstParagraph"/>
      </w:pPr>
      <w:r>
        <w:t xml:space="preserve">Despite Paris's global reputation for excellence in engineering and urban planning, critical gaps persist in how Systems Engineering is implemented across municipal infrastructure. Current SE practices often operate in silos—transportation, energy, water management, and digital services function as isolated systems rather than interconnected components of a unified urban ecosystem. This fragmentation results in suboptimal resource allocation (e.g., Parisian metro delays affecting traffic flow), inefficient energy consumption (25% higher in legacy systems), and vulnerability to climate disruptions like the 2019 heatwaves that strained power grids. Crucially, existing SE methodologies lack localization frameworks for European regulatory contexts (e.g., GDPR compliance for smart city data) and French cultural approaches to collaborative governance. As a result, Paris risks falling behind cities like Singapore or Copenhagen in systemic urban resilience.</w:t>
      </w:r>
    </w:p>
    <w:bookmarkEnd w:id="21"/>
    <w:bookmarkStart w:id="22" w:name="research-objectives"/>
    <w:p>
      <w:pPr>
        <w:pStyle w:val="Heading2"/>
      </w:pPr>
      <w:r>
        <w:t xml:space="preserve">3. Research Objectives</w:t>
      </w:r>
    </w:p>
    <w:p>
      <w:pPr>
        <w:pStyle w:val="FirstParagraph"/>
      </w:pPr>
      <w:r>
        <w:t xml:space="preserve">This thesis proposes four interconnected objectives to redefine Systems Engineering in France's capital:</w:t>
      </w:r>
    </w:p>
    <w:p>
      <w:pPr>
        <w:numPr>
          <w:ilvl w:val="0"/>
          <w:numId w:val="1001"/>
        </w:numPr>
        <w:pStyle w:val="Compact"/>
      </w:pPr>
      <w:r>
        <w:rPr>
          <w:bCs/>
          <w:b/>
        </w:rPr>
        <w:t xml:space="preserve">Contextualize SE for Parisian Urban Complexity:</w:t>
      </w:r>
      <w:r>
        <w:t xml:space="preserve"> </w:t>
      </w:r>
      <w:r>
        <w:t xml:space="preserve">Map the unique socio-technical landscape of Paris, including its 89 municipal districts, 30 million annual visitors, and legacy infrastructure (e.g., 19th-century metro tunnels), to develop a city-specific Systems Engineering ontology.</w:t>
      </w:r>
    </w:p>
    <w:p>
      <w:pPr>
        <w:numPr>
          <w:ilvl w:val="0"/>
          <w:numId w:val="1001"/>
        </w:numPr>
        <w:pStyle w:val="Compact"/>
      </w:pPr>
      <w:r>
        <w:rPr>
          <w:bCs/>
          <w:b/>
        </w:rPr>
        <w:t xml:space="preserve">Design Regulatory-Aligned SE Frameworks:</w:t>
      </w:r>
      <w:r>
        <w:t xml:space="preserve"> </w:t>
      </w:r>
      <w:r>
        <w:t xml:space="preserve">Integrate French legal requirements (Loi Énergie Climat, GDPR) and European standards (ISO/IEC/IEEE 15288) into a modular SE methodology for urban systems.</w:t>
      </w:r>
    </w:p>
    <w:p>
      <w:pPr>
        <w:numPr>
          <w:ilvl w:val="0"/>
          <w:numId w:val="1001"/>
        </w:numPr>
        <w:pStyle w:val="Compact"/>
      </w:pPr>
      <w:r>
        <w:rPr>
          <w:bCs/>
          <w:b/>
        </w:rPr>
        <w:t xml:space="preserve">Create Digital Twin Integration Protocols:</w:t>
      </w:r>
      <w:r>
        <w:t xml:space="preserve"> </w:t>
      </w:r>
      <w:r>
        <w:t xml:space="preserve">Establish protocols for linking Paris's existing smart city data platforms (e.g., Paris Data Store, OpenStreetMap) with Systems Engineering lifecycle models to enable predictive urban management.</w:t>
      </w:r>
    </w:p>
    <w:p>
      <w:pPr>
        <w:numPr>
          <w:ilvl w:val="0"/>
          <w:numId w:val="1001"/>
        </w:numPr>
        <w:pStyle w:val="Compact"/>
      </w:pPr>
      <w:r>
        <w:rPr>
          <w:bCs/>
          <w:b/>
        </w:rPr>
        <w:t xml:space="preserve">Evaluate Socio-Technical Impact:</w:t>
      </w:r>
      <w:r>
        <w:t xml:space="preserve"> </w:t>
      </w:r>
      <w:r>
        <w:t xml:space="preserve">Quantify how proposed SE approaches reduce carbon footprint, enhance service resilience (measured by reduced outage duration), and improve citizen satisfaction through pilot implementations in 3 Parisian districts.</w:t>
      </w:r>
    </w:p>
    <w:bookmarkEnd w:id="22"/>
    <w:bookmarkStart w:id="23" w:name="Xcf260bd80afb05853fc58bf4210b9b292c6e33b"/>
    <w:p>
      <w:pPr>
        <w:pStyle w:val="Heading2"/>
      </w:pPr>
      <w:r>
        <w:t xml:space="preserve">4. Literature Review: Gaps in Current Systems Engineering for European Contexts</w:t>
      </w:r>
    </w:p>
    <w:p>
      <w:pPr>
        <w:pStyle w:val="FirstParagraph"/>
      </w:pPr>
      <w:r>
        <w:t xml:space="preserve">While extensive literature exists on generic SE principles (e.g., IEEE’s Systems Engineering Body of Knowledge), critical gaps persist for France-specific application. Most studies focus on aerospace or defense sectors, neglecting urban systems (Pell, 2021). European research (e.g., EU Horizon 2020 projects) emphasizes smart cities but fails to address SE's role in *integrating* cross-domain infrastructure (Bertoldi et al., 2023). Crucially, no framework exists that harmonizes French administrative structures—where municipal, regional, and national agencies govern distinct systems—with agile SE practices. This thesis will address this void by grounding its methodology in Paris’s unique governance model (e.g., the "Mairie de Paris" as central orchestrator), directly responding to France’s national strategic priorities outlined in the *Plan de Relance*.</w:t>
      </w:r>
    </w:p>
    <w:bookmarkEnd w:id="23"/>
    <w:bookmarkStart w:id="24" w:name="methodology"/>
    <w:p>
      <w:pPr>
        <w:pStyle w:val="Heading2"/>
      </w:pPr>
      <w:r>
        <w:t xml:space="preserve">5. Methodology</w:t>
      </w:r>
    </w:p>
    <w:p>
      <w:pPr>
        <w:pStyle w:val="FirstParagraph"/>
      </w:pPr>
      <w:r>
        <w:t xml:space="preserve">The research employs a mixed-methods approach combining theoretical development and empirical validation:</w:t>
      </w:r>
    </w:p>
    <w:p>
      <w:pPr>
        <w:numPr>
          <w:ilvl w:val="0"/>
          <w:numId w:val="1002"/>
        </w:numPr>
        <w:pStyle w:val="Compact"/>
      </w:pPr>
      <w:r>
        <w:rPr>
          <w:bCs/>
          <w:b/>
        </w:rPr>
        <w:t xml:space="preserve">Phase 1 (6 months):</w:t>
      </w:r>
      <w:r>
        <w:t xml:space="preserve"> </w:t>
      </w:r>
      <w:r>
        <w:t xml:space="preserve">Stakeholder analysis via structured interviews with 15+ Parisian entities (RATP, Électricité de France, City Hall departments) to identify SE pain points.</w:t>
      </w:r>
    </w:p>
    <w:p>
      <w:pPr>
        <w:numPr>
          <w:ilvl w:val="0"/>
          <w:numId w:val="1002"/>
        </w:numPr>
        <w:pStyle w:val="Compact"/>
      </w:pPr>
      <w:r>
        <w:rPr>
          <w:bCs/>
          <w:b/>
        </w:rPr>
        <w:t xml:space="preserve">Phase 2 (8 months):</w:t>
      </w:r>
      <w:r>
        <w:t xml:space="preserve"> </w:t>
      </w:r>
      <w:r>
        <w:t xml:space="preserve">Co-design of the Paris-Specific Systems Engineering Framework (PS-SEF) using ISO/IEC/IEEE 15288 standards, validated through workshops with French engineering schools (École Polytechnique, CentraleSupélec).</w:t>
      </w:r>
    </w:p>
    <w:p>
      <w:pPr>
        <w:numPr>
          <w:ilvl w:val="0"/>
          <w:numId w:val="1002"/>
        </w:numPr>
        <w:pStyle w:val="Compact"/>
      </w:pPr>
      <w:r>
        <w:rPr>
          <w:bCs/>
          <w:b/>
        </w:rPr>
        <w:t xml:space="preserve">Phase 3 (10 months):</w:t>
      </w:r>
      <w:r>
        <w:t xml:space="preserve"> </w:t>
      </w:r>
      <w:r>
        <w:t xml:space="preserve">Digital twin implementation in the Île-de-France metro network and Val de Marne district using CityGML data. Metrics: system interdependence scores, carbon footprint per service unit, outage recovery time.</w:t>
      </w:r>
    </w:p>
    <w:p>
      <w:pPr>
        <w:numPr>
          <w:ilvl w:val="0"/>
          <w:numId w:val="1002"/>
        </w:numPr>
        <w:pStyle w:val="Compact"/>
      </w:pPr>
      <w:r>
        <w:rPr>
          <w:bCs/>
          <w:b/>
        </w:rPr>
        <w:t xml:space="preserve">Phase 4 (4 months):</w:t>
      </w:r>
      <w:r>
        <w:t xml:space="preserve"> </w:t>
      </w:r>
      <w:r>
        <w:t xml:space="preserve">Quantitative impact assessment via statistical analysis of pre/post-implementation data from Paris's urban observatory.</w:t>
      </w:r>
    </w:p>
    <w:p>
      <w:pPr>
        <w:pStyle w:val="FirstParagraph"/>
      </w:pPr>
      <w:r>
        <w:t xml:space="preserve">All methods comply with French research ethics protocols (CNIL guidelines) and prioritize open-source tools to ensure scalability across French municipalities.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open-access PS-SEF toolkit for French urban planners, including SE templates for climate-resilient infrastructure (e.g., flood-adaptive power grids).</w:t>
      </w:r>
    </w:p>
    <w:p>
      <w:pPr>
        <w:numPr>
          <w:ilvl w:val="0"/>
          <w:numId w:val="1003"/>
        </w:numPr>
        <w:pStyle w:val="Compact"/>
      </w:pPr>
      <w:r>
        <w:t xml:space="preserve">Quantifiable evidence of how integrated Systems Engineering reduces Paris’s operational carbon emissions by ≥15% in pilot zones.</w:t>
      </w:r>
    </w:p>
    <w:p>
      <w:pPr>
        <w:numPr>
          <w:ilvl w:val="0"/>
          <w:numId w:val="1003"/>
        </w:numPr>
        <w:pStyle w:val="Compact"/>
      </w:pPr>
      <w:r>
        <w:t xml:space="preserve">A governance model enabling seamless coordination between Paris’s 89 districts—a blueprint for France’s "Villes Durables" national initiative.</w:t>
      </w:r>
    </w:p>
    <w:p>
      <w:pPr>
        <w:pStyle w:val="FirstParagraph"/>
      </w:pPr>
      <w:r>
        <w:t xml:space="preserve">Significantly, the work directly supports France's strategic goals: (1) Achieving carbon neutrality by 2050 through optimized urban systems; (2) Advancing Paris as a European innovation leader in smart city technology, attracting EU funding under the *Horizon Europe* program; and (3) Providing French engineering institutions with curriculum-ready case studies that align with national competencies for Systems Engineers. The proposed framework will be presented at the 2025 International Conference on Systems Engineering in Paris, cementing France’s role as a SE thought leader.</w:t>
      </w:r>
    </w:p>
    <w:bookmarkEnd w:id="25"/>
    <w:bookmarkStart w:id="26" w:name="timeline-and-resources"/>
    <w:p>
      <w:pPr>
        <w:pStyle w:val="Heading2"/>
      </w:pPr>
      <w:r>
        <w:t xml:space="preserve">7. Timeline and Resources</w:t>
      </w:r>
    </w:p>
    <w:p>
      <w:pPr>
        <w:pStyle w:val="FirstParagraph"/>
      </w:pPr>
      <w:r>
        <w:t xml:space="preserve">The 18-month research timeline leverages Paris’s unique ecosystem: Access to the City Hall’s Urban Data Platform (via partnership with Mairie de Paris), computational resources from the École Polytechnique’s Center for Advanced Studies, and industry collaboration with Thales Group. Key deliverables align with France's national priorities—ensuring relevance to both academic and policy audiences.</w:t>
      </w:r>
    </w:p>
    <w:bookmarkEnd w:id="26"/>
    <w:bookmarkStart w:id="28" w:name="conclusion"/>
    <w:p>
      <w:pPr>
        <w:pStyle w:val="Heading2"/>
      </w:pPr>
      <w:r>
        <w:t xml:space="preserve">8. Conclusion</w:t>
      </w:r>
    </w:p>
    <w:p>
      <w:pPr>
        <w:pStyle w:val="FirstParagraph"/>
      </w:pPr>
      <w:r>
        <w:t xml:space="preserve">As a Thesis Proposal centered on Systems Engineering in France Paris, this research transcends theoretical inquiry to address urgent urban challenges at the heart of Europe’s sustainability agenda. By developing a framework that respects Paris’s regulatory landscape, cultural context, and infrastructure complexities, it positions Systems Engineering not merely as an engineering discipline but as the cornerstone of resilient 21st-century urbanism. The outcomes will directly empower French municipalities to build smarter cities while contributing to global SE best practices—proving that France’s capital remains at the forefront of systems innovation.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Paris, France</dc:title>
  <dc:creator/>
  <dc:language>en</dc:language>
  <cp:keywords/>
  <dcterms:created xsi:type="dcterms:W3CDTF">2026-04-23T12:41:28Z</dcterms:created>
  <dcterms:modified xsi:type="dcterms:W3CDTF">2026-04-23T12:41:28Z</dcterms:modified>
</cp:coreProperties>
</file>

<file path=docProps/custom.xml><?xml version="1.0" encoding="utf-8"?>
<Properties xmlns="http://schemas.openxmlformats.org/officeDocument/2006/custom-properties" xmlns:vt="http://schemas.openxmlformats.org/officeDocument/2006/docPropsVTypes"/>
</file>