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Accra,</w:t>
      </w:r>
      <w:r>
        <w:t xml:space="preserve"> </w:t>
      </w:r>
      <w:r>
        <w:t xml:space="preserve">Ghana</w:t>
      </w:r>
    </w:p>
    <w:bookmarkStart w:id="30" w:name="X4874f3d2627f38d1c1c05949e77208bcbfa258e"/>
    <w:p>
      <w:pPr>
        <w:pStyle w:val="Heading1"/>
      </w:pPr>
      <w:r>
        <w:t xml:space="preserve">Thesis Proposal: Designing Integrated Systems Engineering Frameworks for Urban Resilience in Accra, Ghana</w:t>
      </w:r>
    </w:p>
    <w:bookmarkStart w:id="20" w:name="introduction"/>
    <w:p>
      <w:pPr>
        <w:pStyle w:val="Heading2"/>
      </w:pPr>
      <w:r>
        <w:t xml:space="preserve">1. Introduction</w:t>
      </w:r>
    </w:p>
    <w:p>
      <w:pPr>
        <w:pStyle w:val="FirstParagraph"/>
      </w:pPr>
      <w:r>
        <w:t xml:space="preserve">Ghana's capital city, Accra, faces unprecedented urbanization pressures with a population exceeding 4 million and a growth rate of over 3.5% annually. This rapid expansion strains critical infrastructure systems—transportation, water supply, waste management, and energy distribution—creating complex challenges requiring holistic solutions. The</w:t>
      </w:r>
      <w:r>
        <w:t xml:space="preserve"> </w:t>
      </w:r>
      <w:r>
        <w:rPr>
          <w:bCs/>
          <w:b/>
        </w:rPr>
        <w:t xml:space="preserve">Thesis Proposal</w:t>
      </w:r>
      <w:r>
        <w:t xml:space="preserve"> </w:t>
      </w:r>
      <w:r>
        <w:t xml:space="preserve">presented here focuses on developing an adaptive</w:t>
      </w:r>
      <w:r>
        <w:t xml:space="preserve"> </w:t>
      </w:r>
      <w:r>
        <w:rPr>
          <w:bCs/>
          <w:b/>
        </w:rPr>
        <w:t xml:space="preserve">Systems Engineer</w:t>
      </w:r>
      <w:r>
        <w:t xml:space="preserve">-driven framework to optimize urban infrastructure in</w:t>
      </w:r>
      <w:r>
        <w:t xml:space="preserve"> </w:t>
      </w:r>
      <w:r>
        <w:rPr>
          <w:bCs/>
          <w:b/>
        </w:rPr>
        <w:t xml:space="preserve">Ghana Accra</w:t>
      </w:r>
      <w:r>
        <w:t xml:space="preserve">, aligning with the nation's Vision 2057 and Sustainable Development Goals (SDGs). Unlike conventional engineering approaches, this research prioritizes interconnectivity, resilience, and stakeholder collaboration to address Accra’s unique socio-technical ecosystem.</w:t>
      </w:r>
    </w:p>
    <w:bookmarkEnd w:id="20"/>
    <w:bookmarkStart w:id="21" w:name="problem-statement"/>
    <w:p>
      <w:pPr>
        <w:pStyle w:val="Heading2"/>
      </w:pPr>
      <w:r>
        <w:t xml:space="preserve">2. Problem Statement</w:t>
      </w:r>
    </w:p>
    <w:p>
      <w:pPr>
        <w:pStyle w:val="FirstParagraph"/>
      </w:pPr>
      <w:r>
        <w:t xml:space="preserve">Accra’s current infrastructure operates in silos: traffic management systems lack integration with public transport; water distribution networks ignore real-time demand fluctuations; waste collection routes are inefficiently planned. This fragmentation results in 30% higher operational costs, 45-minute average commute delays, and recurrent service disruptions (Ghana Statistical Service, 2023). A</w:t>
      </w:r>
      <w:r>
        <w:t xml:space="preserve"> </w:t>
      </w:r>
      <w:r>
        <w:rPr>
          <w:bCs/>
          <w:b/>
        </w:rPr>
        <w:t xml:space="preserve">Systems Engineer</w:t>
      </w:r>
      <w:r>
        <w:t xml:space="preserve"> </w:t>
      </w:r>
      <w:r>
        <w:t xml:space="preserve">is uniquely positioned to diagnose these interdependencies through systems thinking methodologies but remains underutilized in Ghana’s urban planning sector. This gap necessitates a localized Systems Engineering framework tailored to Accra’s context—where informal settlements, climate vulnerability (e.g., flooding), and resource constraints demand agile, scalable interventions.</w:t>
      </w:r>
    </w:p>
    <w:bookmarkEnd w:id="21"/>
    <w:bookmarkStart w:id="22" w:name="research-objectives"/>
    <w:p>
      <w:pPr>
        <w:pStyle w:val="Heading2"/>
      </w:pPr>
      <w:r>
        <w:t xml:space="preserve">3. Research Objectives</w:t>
      </w:r>
    </w:p>
    <w:p>
      <w:pPr>
        <w:numPr>
          <w:ilvl w:val="0"/>
          <w:numId w:val="1001"/>
        </w:numPr>
        <w:pStyle w:val="Compact"/>
      </w:pPr>
      <w:r>
        <w:rPr>
          <w:bCs/>
          <w:b/>
        </w:rPr>
        <w:t xml:space="preserve">Diagnose Systemic Interdependencies:</w:t>
      </w:r>
      <w:r>
        <w:t xml:space="preserve"> </w:t>
      </w:r>
      <w:r>
        <w:t xml:space="preserve">Map critical infrastructure networks (transport, utilities, waste) in Accra to identify failure points and synergies using system dynamics modeling.</w:t>
      </w:r>
    </w:p>
    <w:p>
      <w:pPr>
        <w:numPr>
          <w:ilvl w:val="0"/>
          <w:numId w:val="1001"/>
        </w:numPr>
        <w:pStyle w:val="Compact"/>
      </w:pPr>
      <w:r>
        <w:rPr>
          <w:bCs/>
          <w:b/>
        </w:rPr>
        <w:t xml:space="preserve">Co-Design Contextual Solutions:</w:t>
      </w:r>
      <w:r>
        <w:t xml:space="preserve"> </w:t>
      </w:r>
      <w:r>
        <w:t xml:space="preserve">Collaborate with Accra Metropolitan Assembly (AMA), utilities providers, and community stakeholders to develop a modular Systems Engineering toolkit for urban resilience.</w:t>
      </w:r>
    </w:p>
    <w:p>
      <w:pPr>
        <w:numPr>
          <w:ilvl w:val="0"/>
          <w:numId w:val="1001"/>
        </w:numPr>
        <w:pStyle w:val="Compact"/>
      </w:pPr>
      <w:r>
        <w:rPr>
          <w:bCs/>
          <w:b/>
        </w:rPr>
        <w:t xml:space="preserve">Evaluate Socio-Technical Impact:</w:t>
      </w:r>
      <w:r>
        <w:t xml:space="preserve"> </w:t>
      </w:r>
      <w:r>
        <w:t xml:space="preserve">Quantify efficiency gains (e.g., reduced service downtime, cost savings) through digital twins of selected Accra districts (e.g., Osu, Madina).</w:t>
      </w:r>
    </w:p>
    <w:bookmarkEnd w:id="22"/>
    <w:bookmarkStart w:id="23" w:name="significance-of-the-research"/>
    <w:p>
      <w:pPr>
        <w:pStyle w:val="Heading2"/>
      </w:pPr>
      <w:r>
        <w:t xml:space="preserve">4. Significance of the Research</w:t>
      </w:r>
    </w:p>
    <w:p>
      <w:pPr>
        <w:pStyle w:val="FirstParagraph"/>
      </w:pPr>
      <w:r>
        <w:t xml:space="preserve">This</w:t>
      </w:r>
      <w:r>
        <w:t xml:space="preserve"> </w:t>
      </w:r>
      <w:r>
        <w:rPr>
          <w:bCs/>
          <w:b/>
        </w:rPr>
        <w:t xml:space="preserve">Thesis Proposal</w:t>
      </w:r>
      <w:r>
        <w:t xml:space="preserve"> </w:t>
      </w:r>
      <w:r>
        <w:t xml:space="preserve">directly addresses Ghana’s national priorities outlined in the</w:t>
      </w:r>
      <w:r>
        <w:t xml:space="preserve"> </w:t>
      </w:r>
      <w:r>
        <w:rPr>
          <w:iCs/>
          <w:i/>
        </w:rPr>
        <w:t xml:space="preserve">National Development Plan (NDP) 2018–2021</w:t>
      </w:r>
      <w:r>
        <w:t xml:space="preserve">, which emphasizes "smart, sustainable cities." By positioning a trained</w:t>
      </w:r>
      <w:r>
        <w:t xml:space="preserve"> </w:t>
      </w:r>
      <w:r>
        <w:rPr>
          <w:bCs/>
          <w:b/>
        </w:rPr>
        <w:t xml:space="preserve">Systems Engineer</w:t>
      </w:r>
      <w:r>
        <w:t xml:space="preserve"> </w:t>
      </w:r>
      <w:r>
        <w:t xml:space="preserve">as the orchestrator of cross-sectoral integration, this research bridges the gap between theoretical engineering and pragmatic urban challenges in</w:t>
      </w:r>
      <w:r>
        <w:t xml:space="preserve"> </w:t>
      </w:r>
      <w:r>
        <w:rPr>
          <w:bCs/>
          <w:b/>
        </w:rPr>
        <w:t xml:space="preserve">Ghana Accra</w:t>
      </w:r>
      <w:r>
        <w:t xml:space="preserve">. Unlike Western-centric models, it accounts for:</w:t>
      </w:r>
    </w:p>
    <w:p>
      <w:pPr>
        <w:numPr>
          <w:ilvl w:val="0"/>
          <w:numId w:val="1002"/>
        </w:numPr>
        <w:pStyle w:val="Compact"/>
      </w:pPr>
      <w:r>
        <w:t xml:space="preserve">Resource constraints (e.g., intermittent power supply)</w:t>
      </w:r>
    </w:p>
    <w:p>
      <w:pPr>
        <w:numPr>
          <w:ilvl w:val="0"/>
          <w:numId w:val="1002"/>
        </w:numPr>
        <w:pStyle w:val="Compact"/>
      </w:pPr>
      <w:r>
        <w:t xml:space="preserve">Informal economy dynamics (e.g., motorcycle taxis as transit alternatives)</w:t>
      </w:r>
    </w:p>
    <w:p>
      <w:pPr>
        <w:numPr>
          <w:ilvl w:val="0"/>
          <w:numId w:val="1002"/>
        </w:numPr>
        <w:pStyle w:val="Compact"/>
      </w:pPr>
      <w:r>
        <w:t xml:space="preserve">Cultural factors in community engagement</w:t>
      </w:r>
    </w:p>
    <w:bookmarkEnd w:id="23"/>
    <w:bookmarkStart w:id="24" w:name="methodology"/>
    <w:p>
      <w:pPr>
        <w:pStyle w:val="Heading2"/>
      </w:pPr>
      <w:r>
        <w:t xml:space="preserve">5. Methodology</w:t>
      </w:r>
    </w:p>
    <w:p>
      <w:pPr>
        <w:pStyle w:val="FirstParagraph"/>
      </w:pPr>
      <w:r>
        <w:t xml:space="preserve">The research employs a mixed-methods approach grounded in Systems Engineering principles:</w:t>
      </w:r>
    </w:p>
    <w:p>
      <w:pPr>
        <w:numPr>
          <w:ilvl w:val="0"/>
          <w:numId w:val="1003"/>
        </w:numPr>
        <w:pStyle w:val="Compact"/>
      </w:pPr>
      <w:r>
        <w:rPr>
          <w:bCs/>
          <w:b/>
        </w:rPr>
        <w:t xml:space="preserve">Phase 1: System Mapping (Months 1–4):</w:t>
      </w:r>
      <w:r>
        <w:t xml:space="preserve"> </w:t>
      </w:r>
      <w:r>
        <w:t xml:space="preserve">Conduct field surveys, stakeholder workshops with AMA, and GIS analysis to model Accra’s infrastructure as interconnected subsystems.</w:t>
      </w:r>
    </w:p>
    <w:p>
      <w:pPr>
        <w:numPr>
          <w:ilvl w:val="0"/>
          <w:numId w:val="1003"/>
        </w:numPr>
        <w:pStyle w:val="Compact"/>
      </w:pPr>
      <w:r>
        <w:rPr>
          <w:bCs/>
          <w:b/>
        </w:rPr>
        <w:t xml:space="preserve">Phase 2: Co-Creation Lab (Months 5–8):</w:t>
      </w:r>
      <w:r>
        <w:t xml:space="preserve"> </w:t>
      </w:r>
      <w:r>
        <w:t xml:space="preserve">Facilitate design sprints with</w:t>
      </w:r>
      <w:r>
        <w:t xml:space="preserve"> </w:t>
      </w:r>
      <w:r>
        <w:rPr>
          <w:bCs/>
          <w:b/>
        </w:rPr>
        <w:t xml:space="preserve">Ghana Accra</w:t>
      </w:r>
      <w:r>
        <w:t xml:space="preserve"> </w:t>
      </w:r>
      <w:r>
        <w:t xml:space="preserve">municipal staff to prototype solutions (e.g., AI-driven traffic signal coordination, waste collection optimization algorithms).</w:t>
      </w:r>
    </w:p>
    <w:p>
      <w:pPr>
        <w:numPr>
          <w:ilvl w:val="0"/>
          <w:numId w:val="1003"/>
        </w:numPr>
        <w:pStyle w:val="Compact"/>
      </w:pPr>
      <w:r>
        <w:rPr>
          <w:bCs/>
          <w:b/>
        </w:rPr>
        <w:t xml:space="preserve">Phase 3: Simulation &amp; Validation (Months 9–12):</w:t>
      </w:r>
      <w:r>
        <w:t xml:space="preserve"> </w:t>
      </w:r>
      <w:r>
        <w:t xml:space="preserve">Test frameworks using digital twins in simulation software (e.g., AnyLogic) and validate with pilot deployments in two Accra districts.</w:t>
      </w:r>
    </w:p>
    <w:p>
      <w:pPr>
        <w:pStyle w:val="FirstParagraph"/>
      </w:pPr>
      <w:r>
        <w:t xml:space="preserve">The</w:t>
      </w:r>
      <w:r>
        <w:t xml:space="preserve"> </w:t>
      </w:r>
      <w:r>
        <w:rPr>
          <w:bCs/>
          <w:b/>
        </w:rPr>
        <w:t xml:space="preserve">Systems Engineer</w:t>
      </w:r>
      <w:r>
        <w:t xml:space="preserve"> </w:t>
      </w:r>
      <w:r>
        <w:t xml:space="preserve">will lead all phases, ensuring solutions prioritize scalability within Ghana’s institutional landscape. Data sources include AMA operational logs, World Bank urban indicators, and participatory rural appraisal (PRA) techniques adapted for Accra’s informal settlements.</w:t>
      </w:r>
    </w:p>
    <w:bookmarkEnd w:id="24"/>
    <w:bookmarkStart w:id="25" w:name="expected-outcomes-contributions"/>
    <w:p>
      <w:pPr>
        <w:pStyle w:val="Heading2"/>
      </w:pPr>
      <w:r>
        <w:t xml:space="preserve">6. Expected Outcomes &amp; Contributions</w:t>
      </w:r>
    </w:p>
    <w:p>
      <w:pPr>
        <w:pStyle w:val="FirstParagraph"/>
      </w:pPr>
      <w:r>
        <w:t xml:space="preserve">This thesis will deliver:</w:t>
      </w:r>
    </w:p>
    <w:p>
      <w:pPr>
        <w:numPr>
          <w:ilvl w:val="0"/>
          <w:numId w:val="1004"/>
        </w:numPr>
        <w:pStyle w:val="Compact"/>
      </w:pPr>
      <w:r>
        <w:t xml:space="preserve">A replicable Systems Engineering framework for Accra’s infrastructure planning, reducing service disruption by 35% in pilot zones.</w:t>
      </w:r>
    </w:p>
    <w:p>
      <w:pPr>
        <w:numPr>
          <w:ilvl w:val="0"/>
          <w:numId w:val="1004"/>
        </w:numPr>
        <w:pStyle w:val="Compact"/>
      </w:pPr>
      <w:r>
        <w:t xml:space="preserve">Training modules for Ghanaian engineering students on context-specific systems thinking (addressing the critical shortage of local</w:t>
      </w:r>
      <w:r>
        <w:t xml:space="preserve"> </w:t>
      </w:r>
      <w:r>
        <w:rPr>
          <w:bCs/>
          <w:b/>
        </w:rPr>
        <w:t xml:space="preserve">Systems Engineer</w:t>
      </w:r>
      <w:r>
        <w:t xml:space="preserve"> </w:t>
      </w:r>
      <w:r>
        <w:t xml:space="preserve">talent).</w:t>
      </w:r>
    </w:p>
    <w:p>
      <w:pPr>
        <w:numPr>
          <w:ilvl w:val="0"/>
          <w:numId w:val="1004"/>
        </w:numPr>
        <w:pStyle w:val="Compact"/>
      </w:pPr>
      <w:r>
        <w:t xml:space="preserve">Policy recommendations for AMA to integrate Systems Engineering into municipal procurement standards.</w:t>
      </w:r>
    </w:p>
    <w:bookmarkEnd w:id="25"/>
    <w:bookmarkStart w:id="26" w:name="X04e666353099ac7d7bbf36b84396b834ae4d978"/>
    <w:p>
      <w:pPr>
        <w:pStyle w:val="Heading2"/>
      </w:pPr>
      <w:r>
        <w:t xml:space="preserve">7. Alignment with Ghana’s Development Context</w:t>
      </w:r>
    </w:p>
    <w:p>
      <w:pPr>
        <w:pStyle w:val="FirstParagraph"/>
      </w:pPr>
      <w:r>
        <w:t xml:space="preserve">The proposal strategically leverages Ghana’s digital transformation initiatives, including the</w:t>
      </w:r>
      <w:r>
        <w:t xml:space="preserve"> </w:t>
      </w:r>
      <w:r>
        <w:rPr>
          <w:iCs/>
          <w:i/>
        </w:rPr>
        <w:t xml:space="preserve">National Digital Identity System</w:t>
      </w:r>
      <w:r>
        <w:t xml:space="preserve"> </w:t>
      </w:r>
      <w:r>
        <w:t xml:space="preserve">and Accra’s "Smart City" pilot zones. It avoids importing Western technologies by prioritizing low-cost, high-impact solutions—such as using mobile data (from Vodafone Ghana) to model commuter flows. Crucially, it positions</w:t>
      </w:r>
      <w:r>
        <w:t xml:space="preserve"> </w:t>
      </w:r>
      <w:r>
        <w:rPr>
          <w:bCs/>
          <w:b/>
        </w:rPr>
        <w:t xml:space="preserve">Ghana Accra</w:t>
      </w:r>
      <w:r>
        <w:t xml:space="preserve"> </w:t>
      </w:r>
      <w:r>
        <w:t xml:space="preserve">not as a recipient of aid but as an innovation hub for Global South urban challenges, fostering local capacity building in Systems Engineering.</w:t>
      </w:r>
    </w:p>
    <w:bookmarkEnd w:id="26"/>
    <w:bookmarkStart w:id="27" w:name="timeline-deliverables"/>
    <w:p>
      <w:pPr>
        <w:pStyle w:val="Heading2"/>
      </w:pPr>
      <w:r>
        <w:t xml:space="preserve">8. Timeline &amp;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w:t>
            </w:r>
          </w:p>
        </w:tc>
      </w:tr>
      <w:tr>
        <w:tc>
          <w:tcPr/>
          <w:p>
            <w:pPr>
              <w:pStyle w:val="Compact"/>
              <w:jc w:val="left"/>
            </w:pPr>
            <w:r>
              <w:t xml:space="preserve">Literature Review &amp; System Mapping</w:t>
            </w:r>
          </w:p>
        </w:tc>
        <w:tc>
          <w:tcPr/>
          <w:p>
            <w:pPr>
              <w:pStyle w:val="Compact"/>
              <w:jc w:val="left"/>
            </w:pPr>
            <w:r>
              <w:t xml:space="preserve">Month 1-4</w:t>
            </w:r>
          </w:p>
        </w:tc>
        <w:tc>
          <w:tcPr/>
          <w:p>
            <w:pPr>
              <w:pStyle w:val="Compact"/>
              <w:jc w:val="left"/>
            </w:pPr>
            <w:r>
              <w:t xml:space="preserve">Mapped infrastructure network diagram for Accra; Stakeholder matrix.</w:t>
            </w:r>
          </w:p>
        </w:tc>
      </w:tr>
      <w:tr>
        <w:tc>
          <w:tcPr/>
          <w:p>
            <w:pPr>
              <w:pStyle w:val="Compact"/>
              <w:jc w:val="left"/>
            </w:pPr>
            <w:r>
              <w:t xml:space="preserve">Co-Creation Workshops &amp; Tool Development</w:t>
            </w:r>
          </w:p>
        </w:tc>
        <w:tc>
          <w:tcPr/>
          <w:p>
            <w:pPr>
              <w:pStyle w:val="Compact"/>
              <w:jc w:val="left"/>
            </w:pPr>
            <w:r>
              <w:t xml:space="preserve">Month 5-8</w:t>
            </w:r>
          </w:p>
        </w:tc>
        <w:tc>
          <w:tcPr/>
          <w:p>
            <w:pPr>
              <w:pStyle w:val="Compact"/>
              <w:jc w:val="left"/>
            </w:pPr>
            <w:r>
              <w:t xml:space="preserve">Modular Systems Engineering toolkit (digital prototype); Training curriculum.</w:t>
            </w:r>
          </w:p>
        </w:tc>
      </w:tr>
      <w:tr>
        <w:tc>
          <w:tcPr/>
          <w:p>
            <w:pPr>
              <w:pStyle w:val="Compact"/>
              <w:jc w:val="left"/>
            </w:pPr>
            <w:r>
              <w:t xml:space="preserve">Pilot Testing &amp; Impact Assessment</w:t>
            </w:r>
          </w:p>
        </w:tc>
        <w:tc>
          <w:tcPr/>
          <w:p>
            <w:pPr>
              <w:pStyle w:val="Compact"/>
              <w:jc w:val="left"/>
            </w:pPr>
            <w:r>
              <w:t xml:space="preserve">Month 9-12</w:t>
            </w:r>
          </w:p>
        </w:tc>
        <w:tc>
          <w:tcPr/>
          <w:p>
            <w:pPr>
              <w:pStyle w:val="Compact"/>
              <w:jc w:val="left"/>
            </w:pPr>
            <w:r>
              <w:t xml:space="preserve">Digital twin simulation results; Cost-benefit analysis report.</w:t>
            </w:r>
          </w:p>
        </w:tc>
      </w:tr>
    </w:tbl>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advances a critical need: deploying a disciplined, systems-oriented approach to solve Accra’s urban crises. By centering the role of the</w:t>
      </w:r>
      <w:r>
        <w:t xml:space="preserve"> </w:t>
      </w:r>
      <w:r>
        <w:rPr>
          <w:bCs/>
          <w:b/>
        </w:rPr>
        <w:t xml:space="preserve">Systems Engineer</w:t>
      </w:r>
      <w:r>
        <w:t xml:space="preserve"> </w:t>
      </w:r>
      <w:r>
        <w:t xml:space="preserve">within Ghana’s socio-technical reality, it moves beyond piecemeal fixes toward resilient, people-centered infrastructure. The outcomes will directly support Ghana’s commitment to sustainable urbanization—ensuring that</w:t>
      </w:r>
      <w:r>
        <w:t xml:space="preserve"> </w:t>
      </w:r>
      <w:r>
        <w:rPr>
          <w:bCs/>
          <w:b/>
        </w:rPr>
        <w:t xml:space="preserve">Ghana Accra</w:t>
      </w:r>
      <w:r>
        <w:t xml:space="preserve">, as a rapidly growing African metropolis, becomes a model for holistic systems engineering in the developing world. This research is not merely academic; it is an actionable blueprint for building cities that work for all citizens, today and tomorrow.</w:t>
      </w:r>
    </w:p>
    <w:bookmarkEnd w:id="28"/>
    <w:bookmarkStart w:id="29" w:name="references-illustrative"/>
    <w:p>
      <w:pPr>
        <w:pStyle w:val="Heading2"/>
      </w:pPr>
      <w:r>
        <w:t xml:space="preserve">References (Illustrative)</w:t>
      </w:r>
    </w:p>
    <w:p>
      <w:pPr>
        <w:numPr>
          <w:ilvl w:val="0"/>
          <w:numId w:val="1005"/>
        </w:numPr>
        <w:pStyle w:val="Compact"/>
      </w:pPr>
      <w:r>
        <w:t xml:space="preserve">Ghana Statistical Service. (2023). *Accra Urban Infrastructure Report*.</w:t>
      </w:r>
    </w:p>
    <w:p>
      <w:pPr>
        <w:numPr>
          <w:ilvl w:val="0"/>
          <w:numId w:val="1005"/>
        </w:numPr>
        <w:pStyle w:val="Compact"/>
      </w:pPr>
      <w:r>
        <w:t xml:space="preserve">World Bank. (2021). *Ghana Urban Development Overview*.</w:t>
      </w:r>
    </w:p>
    <w:p>
      <w:pPr>
        <w:numPr>
          <w:ilvl w:val="0"/>
          <w:numId w:val="1005"/>
        </w:numPr>
        <w:pStyle w:val="Compact"/>
      </w:pPr>
      <w:r>
        <w:t xml:space="preserve">Southern, M. et al. (2019). Systems Engineering for Sustainable Cities: A Framework for the Global South. *Journal of Urban Technology*, 26(3), 78–95.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Accra, Ghana</dc:title>
  <dc:creator/>
  <dc:language>en</dc:language>
  <cp:keywords/>
  <dcterms:created xsi:type="dcterms:W3CDTF">2026-04-21T23:16:29Z</dcterms:created>
  <dcterms:modified xsi:type="dcterms:W3CDTF">2026-04-21T23:16:29Z</dcterms:modified>
</cp:coreProperties>
</file>

<file path=docProps/custom.xml><?xml version="1.0" encoding="utf-8"?>
<Properties xmlns="http://schemas.openxmlformats.org/officeDocument/2006/custom-properties" xmlns:vt="http://schemas.openxmlformats.org/officeDocument/2006/docPropsVTypes"/>
</file>