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Baghdad,</w:t>
      </w:r>
      <w:r>
        <w:t xml:space="preserve"> </w:t>
      </w:r>
      <w:r>
        <w:t xml:space="preserve">Iraq</w:t>
      </w:r>
    </w:p>
    <w:bookmarkStart w:id="28" w:name="X6c4b4cd5c9b2b52dd6d262415fd0bf7d1d5f68e"/>
    <w:p>
      <w:pPr>
        <w:pStyle w:val="Heading1"/>
      </w:pPr>
      <w:r>
        <w:t xml:space="preserve">Thesis Proposal: A Holistic Systems Engineering Framework for Integrated Urban Infrastructure Management in Baghdad, Iraq</w:t>
      </w:r>
    </w:p>
    <w:bookmarkStart w:id="20" w:name="abstract"/>
    <w:p>
      <w:pPr>
        <w:pStyle w:val="Heading2"/>
      </w:pPr>
      <w:r>
        <w:t xml:space="preserve">Abstract</w:t>
      </w:r>
    </w:p>
    <w:p>
      <w:pPr>
        <w:pStyle w:val="FirstParagraph"/>
      </w:pPr>
      <w:r>
        <w:t xml:space="preserve">This thesis proposal outlines a comprehensive research initiative focused on developing a tailored Systems Engineering approach to address critical urban infrastructure challenges in Baghdad, Iraq. As the capital city of Iraq facing rapid population growth (over 9 million residents), aging utilities, and post-conflict reconstruction needs, Baghdad requires innovative systems-level solutions rather than isolated technical fixes. The proposed research will design a framework where a trained</w:t>
      </w:r>
      <w:r>
        <w:t xml:space="preserve"> </w:t>
      </w:r>
      <w:r>
        <w:rPr>
          <w:bCs/>
          <w:b/>
        </w:rPr>
        <w:t xml:space="preserve">Systems Engineer</w:t>
      </w:r>
      <w:r>
        <w:t xml:space="preserve"> </w:t>
      </w:r>
      <w:r>
        <w:t xml:space="preserve">coordinates cross-functional integration of power grids, water treatment, transportation networks, and digital governance systems. This work directly responds to the urgent need for sustainable urban management in</w:t>
      </w:r>
      <w:r>
        <w:t xml:space="preserve"> </w:t>
      </w:r>
      <w:r>
        <w:rPr>
          <w:bCs/>
          <w:b/>
        </w:rPr>
        <w:t xml:space="preserve">Iraq Baghdad</w:t>
      </w:r>
      <w:r>
        <w:t xml:space="preserve">, moving beyond piecemeal interventions toward resilient, adaptive infrastructure ecosystems. The study employs mixed-methods research combining field analysis in Baghdad neighborhoods with computational modeling to validate the framework's efficacy before implementation.</w:t>
      </w:r>
    </w:p>
    <w:bookmarkEnd w:id="20"/>
    <w:bookmarkStart w:id="21" w:name="introduction-and-problem-statement"/>
    <w:p>
      <w:pPr>
        <w:pStyle w:val="Heading2"/>
      </w:pPr>
      <w:r>
        <w:t xml:space="preserve">1. Introduction and Problem Statement</w:t>
      </w:r>
    </w:p>
    <w:p>
      <w:pPr>
        <w:pStyle w:val="FirstParagraph"/>
      </w:pPr>
      <w:r>
        <w:t xml:space="preserve">Baghdad, Iraq's political, economic, and cultural heartland, grapples with severe infrastructure deficits stemming from decades of conflict, underinvestment, and unplanned urbanization. Critical systems—electricity (with frequent blackouts exceeding 12 hours daily), water supply (serving only 65% of population reliably), and transportation—operate in fragmented silos. Current approaches deploy ad-hoc technical fixes without considering system-wide interdependencies. For instance, power outages cripple water pumps, while road congestion delays emergency services during grid failures. This reactive paradigm results in wasted resources, prolonged service disruptions affecting 85% of Baghdad residents (World Bank, 2023), and unsustainable urban growth. A</w:t>
      </w:r>
      <w:r>
        <w:t xml:space="preserve"> </w:t>
      </w:r>
      <w:r>
        <w:rPr>
          <w:bCs/>
          <w:b/>
        </w:rPr>
        <w:t xml:space="preserve">Systems Engineer</w:t>
      </w:r>
      <w:r>
        <w:t xml:space="preserve">, trained in holistic system thinking and integration methodology, is essential to diagnose root causes and co-create coordinated solutions within the complex socio-technical context of</w:t>
      </w:r>
      <w:r>
        <w:t xml:space="preserve"> </w:t>
      </w:r>
      <w:r>
        <w:rPr>
          <w:bCs/>
          <w:b/>
        </w:rPr>
        <w:t xml:space="preserve">Iraq Baghdad</w:t>
      </w:r>
      <w:r>
        <w:t xml:space="preserve">. This thesis addresses the critical gap: no existing framework applies Systems Engineering principles to Baghdad's unique infrastructure challenges.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diagnostic analysis of Baghdad’s interconnected urban infrastructure systems (power, water, transport, digital) through field surveys and stakeholder workshops with Iraqi municipal authorities and community representatives across 5 districts (e.g., Karkh, Sadr City).</w:t>
      </w:r>
    </w:p>
    <w:p>
      <w:pPr>
        <w:numPr>
          <w:ilvl w:val="0"/>
          <w:numId w:val="1001"/>
        </w:numPr>
        <w:pStyle w:val="Compact"/>
      </w:pPr>
      <w:r>
        <w:t xml:space="preserve">To develop a context-specific Systems Engineering framework for Baghdad that prioritizes resilience, cost-effectiveness, and local capacity building. This will include modeling system dependencies using systems dynamics software tailored to Iraq’s data limitations.</w:t>
      </w:r>
    </w:p>
    <w:p>
      <w:pPr>
        <w:numPr>
          <w:ilvl w:val="0"/>
          <w:numId w:val="1001"/>
        </w:numPr>
        <w:pStyle w:val="Compact"/>
      </w:pPr>
      <w:r>
        <w:t xml:space="preserve">To co-design and prototype one integrated service module (e.g., smart grid-water network coordination) with Baghdad Municipal Engineering Directorate as a pilot case study.</w:t>
      </w:r>
    </w:p>
    <w:p>
      <w:pPr>
        <w:numPr>
          <w:ilvl w:val="0"/>
          <w:numId w:val="1001"/>
        </w:numPr>
        <w:pStyle w:val="Compact"/>
      </w:pPr>
      <w:r>
        <w:t xml:space="preserve">To evaluate the framework’s potential impact on reducing service outages, operational costs, and community satisfaction in</w:t>
      </w:r>
      <w:r>
        <w:t xml:space="preserve"> </w:t>
      </w:r>
      <w:r>
        <w:rPr>
          <w:bCs/>
          <w:b/>
        </w:rPr>
        <w:t xml:space="preserve">Iraq Baghdad</w:t>
      </w:r>
      <w:r>
        <w:t xml:space="preserve"> </w:t>
      </w:r>
      <w:r>
        <w:t xml:space="preserve">through simulation and stakeholder feedback.</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Systems Engineering emphasizes methodologies like ISO/IEC 15288 for complex systems, yet primarily focuses on Western industrial contexts. Studies in developing regions (e.g., Mumbai or Nairobi) highlight infrastructure challenges but lack application to Iraq’s specific post-conflict environment, where governance structures are fragmented and technical capacity is limited. Crucially, no peer-reviewed research applies Systems Engineering principles to Baghdad’s urban infrastructure management despite its documented vulnerabilities. Prior work by Al-Maamori (2021) on Iraqi energy systems acknowledges siloed operations but offers no integrated engineering solution. This thesis bridges that gap by grounding the framework in Baghdad’s socio-political realities—prioritizing community input, leveraging local technical staff, and designing for scalability within Iraq’s institutional constraints. The</w:t>
      </w:r>
      <w:r>
        <w:t xml:space="preserve"> </w:t>
      </w:r>
      <w:r>
        <w:rPr>
          <w:bCs/>
          <w:b/>
        </w:rPr>
        <w:t xml:space="preserve">Systems Engineer</w:t>
      </w:r>
      <w:r>
        <w:t xml:space="preserve"> </w:t>
      </w:r>
      <w:r>
        <w:t xml:space="preserve">role here transcends technical analysis; it becomes a facilitator of cross-ministerial collaboration essential for sustainable outcomes in</w:t>
      </w:r>
      <w:r>
        <w:t xml:space="preserve"> </w:t>
      </w:r>
      <w:r>
        <w:rPr>
          <w:bCs/>
          <w:b/>
        </w:rPr>
        <w:t xml:space="preserve">Iraq Baghdad</w:t>
      </w:r>
      <w:r>
        <w:t xml:space="preserve">.</w:t>
      </w:r>
    </w:p>
    <w:bookmarkEnd w:id="23"/>
    <w:bookmarkStart w:id="24" w:name="Xc6b905a60249081047ced739b53f5fb4574ddca"/>
    <w:p>
      <w:pPr>
        <w:pStyle w:val="Heading2"/>
      </w:pPr>
      <w:r>
        <w:t xml:space="preserve">4. Methodology: A Practical, Field-Driven Approach</w:t>
      </w:r>
    </w:p>
    <w:p>
      <w:pPr>
        <w:pStyle w:val="FirstParagraph"/>
      </w:pPr>
      <w:r>
        <w:t xml:space="preserve">The research employs a phased, action-oriented methodology designed for real-world applicability in Iraq:</w:t>
      </w:r>
    </w:p>
    <w:p>
      <w:pPr>
        <w:numPr>
          <w:ilvl w:val="0"/>
          <w:numId w:val="1002"/>
        </w:numPr>
        <w:pStyle w:val="Compact"/>
      </w:pPr>
      <w:r>
        <w:rPr>
          <w:bCs/>
          <w:b/>
        </w:rPr>
        <w:t xml:space="preserve">Phase 1 (Months 1-4): Context Immersion &amp; Data Gathering</w:t>
      </w:r>
      <w:r>
        <w:t xml:space="preserve"> </w:t>
      </w:r>
      <w:r>
        <w:t xml:space="preserve">– Collaborate with Baghdad University Engineering College to conduct site visits, interviews with 30+ engineers and community leaders across Baghdad districts, and analysis of existing infrastructure maps/data (often incomplete). Focus: Identifying critical failure points and stakeholder priorities.</w:t>
      </w:r>
    </w:p>
    <w:p>
      <w:pPr>
        <w:numPr>
          <w:ilvl w:val="0"/>
          <w:numId w:val="1002"/>
        </w:numPr>
        <w:pStyle w:val="Compact"/>
      </w:pPr>
      <w:r>
        <w:rPr>
          <w:bCs/>
          <w:b/>
        </w:rPr>
        <w:t xml:space="preserve">Phase 2 (Months 5-8): Framework Development</w:t>
      </w:r>
      <w:r>
        <w:t xml:space="preserve"> </w:t>
      </w:r>
      <w:r>
        <w:t xml:space="preserve">– Using Systems Engineering best practices (e.g., MBSE - Model-Based Systems Engineering), develop a Baghdad-specific architecture. This includes:</w:t>
      </w:r>
    </w:p>
    <w:p>
      <w:pPr>
        <w:numPr>
          <w:ilvl w:val="1"/>
          <w:numId w:val="1003"/>
        </w:numPr>
        <w:pStyle w:val="Compact"/>
      </w:pPr>
      <w:r>
        <w:t xml:space="preserve">A system-of-systems model showing power-water-transport interdependencies.</w:t>
      </w:r>
    </w:p>
    <w:p>
      <w:pPr>
        <w:numPr>
          <w:ilvl w:val="1"/>
          <w:numId w:val="1003"/>
        </w:numPr>
        <w:pStyle w:val="Compact"/>
      </w:pPr>
      <w:r>
        <w:t xml:space="preserve">A governance protocol for the Baghdad-based</w:t>
      </w:r>
      <w:r>
        <w:t xml:space="preserve"> </w:t>
      </w:r>
      <w:r>
        <w:rPr>
          <w:bCs/>
          <w:b/>
        </w:rPr>
        <w:t xml:space="preserve">Systems Engineer</w:t>
      </w:r>
      <w:r>
        <w:t xml:space="preserve"> </w:t>
      </w:r>
      <w:r>
        <w:t xml:space="preserve">to coordinate ministries and contractors.</w:t>
      </w:r>
    </w:p>
    <w:p>
      <w:pPr>
        <w:numPr>
          <w:ilvl w:val="1"/>
          <w:numId w:val="1003"/>
        </w:numPr>
        <w:pStyle w:val="Compact"/>
      </w:pPr>
      <w:r>
        <w:t xml:space="preserve">Low-cost sensor network specifications for monitoring pilot zones (e.g., Karrada district).</w:t>
      </w:r>
    </w:p>
    <w:p>
      <w:pPr>
        <w:numPr>
          <w:ilvl w:val="0"/>
          <w:numId w:val="1002"/>
        </w:numPr>
        <w:pStyle w:val="Compact"/>
      </w:pPr>
      <w:r>
        <w:rPr>
          <w:bCs/>
          <w:b/>
        </w:rPr>
        <w:t xml:space="preserve">Phase 3 (Months 9-12): Pilot Implementation &amp; Validation</w:t>
      </w:r>
      <w:r>
        <w:t xml:space="preserve"> </w:t>
      </w:r>
      <w:r>
        <w:t xml:space="preserve">– Partner with Baghdad’s Water and Electricity Directorate to implement a micro-pilot on power-water coordination in one neighborhood. Measure impact via reduced outage duration, cost savings, and community surveys. Refine the framework based on feedback.</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the first operational Systems Engineering framework for urban infrastructure management specifically designed for</w:t>
      </w:r>
      <w:r>
        <w:t xml:space="preserve"> </w:t>
      </w:r>
      <w:r>
        <w:rPr>
          <w:bCs/>
          <w:b/>
        </w:rPr>
        <w:t xml:space="preserve">Iraq Baghdad</w:t>
      </w:r>
      <w:r>
        <w:t xml:space="preserve">. Its significance lies in three pillars:</w:t>
      </w:r>
    </w:p>
    <w:p>
      <w:pPr>
        <w:numPr>
          <w:ilvl w:val="0"/>
          <w:numId w:val="1004"/>
        </w:numPr>
        <w:pStyle w:val="Compact"/>
      </w:pPr>
      <w:r>
        <w:rPr>
          <w:bCs/>
          <w:b/>
        </w:rPr>
        <w:t xml:space="preserve">Technical Innovation:</w:t>
      </w:r>
      <w:r>
        <w:t xml:space="preserve"> </w:t>
      </w:r>
      <w:r>
        <w:t xml:space="preserve">A scalable model for integrating critical services, moving beyond traditional project-based engineering to continuous system optimization—a vital capability for a city like Baghdad where 60% of infrastructure requires urgent rehabilitation (UNDP Iraq, 2022).</w:t>
      </w:r>
    </w:p>
    <w:p>
      <w:pPr>
        <w:numPr>
          <w:ilvl w:val="0"/>
          <w:numId w:val="1004"/>
        </w:numPr>
        <w:pStyle w:val="Compact"/>
      </w:pPr>
      <w:r>
        <w:rPr>
          <w:bCs/>
          <w:b/>
        </w:rPr>
        <w:t xml:space="preserve">Capacity Building:</w:t>
      </w:r>
      <w:r>
        <w:t xml:space="preserve"> </w:t>
      </w:r>
      <w:r>
        <w:t xml:space="preserve">Training Iraqi engineers in Systems Engineering methodology ensures long-term ownership. The proposed</w:t>
      </w:r>
      <w:r>
        <w:t xml:space="preserve"> </w:t>
      </w:r>
      <w:r>
        <w:rPr>
          <w:bCs/>
          <w:b/>
        </w:rPr>
        <w:t xml:space="preserve">Systems Engineer</w:t>
      </w:r>
      <w:r>
        <w:t xml:space="preserve"> </w:t>
      </w:r>
      <w:r>
        <w:t xml:space="preserve">role becomes embedded within Baghdad’s municipal structure, fostering local expertise for future projects.</w:t>
      </w:r>
    </w:p>
    <w:p>
      <w:pPr>
        <w:numPr>
          <w:ilvl w:val="0"/>
          <w:numId w:val="1004"/>
        </w:numPr>
        <w:pStyle w:val="Compact"/>
      </w:pPr>
      <w:r>
        <w:rPr>
          <w:bCs/>
          <w:b/>
        </w:rPr>
        <w:t xml:space="preserve">Socio-Economic Impact:</w:t>
      </w:r>
      <w:r>
        <w:t xml:space="preserve"> </w:t>
      </w:r>
      <w:r>
        <w:t xml:space="preserve">By reducing infrastructure outages by 30% (projected), the framework directly improves public health, economic productivity (estimated at $2.4M daily loss from blackouts), and quality of life across</w:t>
      </w:r>
      <w:r>
        <w:t xml:space="preserve"> </w:t>
      </w:r>
      <w:r>
        <w:rPr>
          <w:bCs/>
          <w:b/>
        </w:rPr>
        <w:t xml:space="preserve">Iraq Baghdad</w:t>
      </w:r>
      <w:r>
        <w:t xml:space="preserve">, particularly in marginalized communities.</w:t>
      </w:r>
    </w:p>
    <w:bookmarkEnd w:id="25"/>
    <w:bookmarkStart w:id="26" w:name="conclusion"/>
    <w:p>
      <w:pPr>
        <w:pStyle w:val="Heading2"/>
      </w:pPr>
      <w:r>
        <w:t xml:space="preserve">6. Conclusion</w:t>
      </w:r>
    </w:p>
    <w:p>
      <w:pPr>
        <w:pStyle w:val="FirstParagraph"/>
      </w:pPr>
      <w:r>
        <w:t xml:space="preserve">Beset by infrastructure fragility, Baghdad demands a paradigm shift from fragmented technical fixes to integrated systems thinking. This thesis proposes a groundbreaking application of Systems Engineering principles tailored to the realities of</w:t>
      </w:r>
      <w:r>
        <w:t xml:space="preserve"> </w:t>
      </w:r>
      <w:r>
        <w:rPr>
          <w:bCs/>
          <w:b/>
        </w:rPr>
        <w:t xml:space="preserve">Iraq Baghdad</w:t>
      </w:r>
      <w:r>
        <w:t xml:space="preserve">. The research will produce not just an academic contribution but a practical blueprint for the next generation of</w:t>
      </w:r>
      <w:r>
        <w:t xml:space="preserve"> </w:t>
      </w:r>
      <w:r>
        <w:rPr>
          <w:bCs/>
          <w:b/>
        </w:rPr>
        <w:t xml:space="preserve">Systems Engineer</w:t>
      </w:r>
      <w:r>
        <w:t xml:space="preserve">s operating in complex, post-conflict urban environments. By centering local context, stakeholder collaboration, and measurable outcomes within Baghdad’s unique socio-technical ecosystem, this work directly addresses Iraq’s urgent need for sustainable urban resilience. The successful implementation of this framework will position Baghdad as a model for other cities in the Middle East and beyond facing similar infrastructure challenges.</w:t>
      </w:r>
    </w:p>
    <w:bookmarkEnd w:id="26"/>
    <w:bookmarkStart w:id="27" w:name="references-selected"/>
    <w:p>
      <w:pPr>
        <w:pStyle w:val="Heading2"/>
      </w:pPr>
      <w:r>
        <w:t xml:space="preserve">References (Selected)</w:t>
      </w:r>
    </w:p>
    <w:p>
      <w:pPr>
        <w:pStyle w:val="FirstParagraph"/>
      </w:pPr>
      <w:r>
        <w:t xml:space="preserve">World Bank. (2023). *Iraq Urban Infrastructure Diagnostic*. Washington, DC.</w:t>
      </w:r>
      <w:r>
        <w:br/>
      </w:r>
      <w:r>
        <w:t xml:space="preserve">Al-Maamori, S. (2021). *Energy Systems in Post-Conflict Iraq: Challenges and Pathways*. Journal of Sustainable Development, 14(3), 78–95.</w:t>
      </w:r>
      <w:r>
        <w:br/>
      </w:r>
      <w:r>
        <w:t xml:space="preserve">UNDP Iraq. (2022). *Iraq Urban Resilience Assessment*. Baghdad: United Nations Development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Infrastructure in Baghdad, Iraq</dc:title>
  <dc:creator/>
  <dc:language>en</dc:language>
  <cp:keywords/>
  <dcterms:created xsi:type="dcterms:W3CDTF">2026-07-13T22:06:01Z</dcterms:created>
  <dcterms:modified xsi:type="dcterms:W3CDTF">2026-07-13T22:06:01Z</dcterms:modified>
</cp:coreProperties>
</file>

<file path=docProps/custom.xml><?xml version="1.0" encoding="utf-8"?>
<Properties xmlns="http://schemas.openxmlformats.org/officeDocument/2006/custom-properties" xmlns:vt="http://schemas.openxmlformats.org/officeDocument/2006/docPropsVTypes"/>
</file>