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65082b396609f1ee5d1df1a32a71a010b506765"/>
    <w:p>
      <w:pPr>
        <w:pStyle w:val="Heading1"/>
      </w:pPr>
      <w:r>
        <w:t xml:space="preserve">Thesis Proposal: Advancing Systems Engineering Practices for Sustainable Urban Infrastructure in Spain Barcelona</w:t>
      </w:r>
    </w:p>
    <w:bookmarkStart w:id="20" w:name="introduction"/>
    <w:p>
      <w:pPr>
        <w:pStyle w:val="Heading2"/>
      </w:pPr>
      <w:r>
        <w:t xml:space="preserve">Introduction</w:t>
      </w:r>
    </w:p>
    <w:p>
      <w:pPr>
        <w:pStyle w:val="FirstParagraph"/>
      </w:pPr>
      <w:r>
        <w:t xml:space="preserve">The rapid urbanization of global metropolises presents unprecedented challenges for infrastructure resilience, resource management, and quality of life. In Spain Barcelona—a city recognized as a European leader in smart city innovation—these challenges demand sophisticated engineering solutions. This Thesis Proposal outlines research to establish a framework for Systems Engineering that addresses Barcelona's unique socio-technical ecosystem. As a critical discipline integrating hardware, software, human factors, and environmental systems, Systems Engineering is pivotal to Barcelona’s strategic goals outlined in initiatives like "Barcelona Smart City 2030." This proposal positions the</w:t>
      </w:r>
      <w:r>
        <w:t xml:space="preserve"> </w:t>
      </w:r>
      <w:r>
        <w:rPr>
          <w:iCs/>
          <w:i/>
        </w:rPr>
        <w:t xml:space="preserve">Systems Engineer</w:t>
      </w:r>
      <w:r>
        <w:t xml:space="preserve"> </w:t>
      </w:r>
      <w:r>
        <w:t xml:space="preserve">as the central orchestrator of sustainable urban transformation within Spain’s most technologically advanced city.</w:t>
      </w:r>
    </w:p>
    <w:bookmarkEnd w:id="20"/>
    <w:bookmarkStart w:id="21" w:name="problem-statement"/>
    <w:p>
      <w:pPr>
        <w:pStyle w:val="Heading2"/>
      </w:pPr>
      <w:r>
        <w:t xml:space="preserve">Problem Statement</w:t>
      </w:r>
    </w:p>
    <w:p>
      <w:pPr>
        <w:pStyle w:val="FirstParagraph"/>
      </w:pPr>
      <w:r>
        <w:t xml:space="preserve">Despite Barcelona’s pioneering status in smart city technology, fragmented implementation of IoT sensors, energy grids, and mobility systems reveals critical gaps in holistic systems integration. Current projects often operate in silos—traffic management systems lack coordination with waste collection or energy distribution—resulting in suboptimal resource use and diminished citizen experience. A 2023 report by the Barcelona City Council’s Urban Innovation Lab confirmed that 68% of smart city initiatives fail to achieve long-term sustainability due to inadequate Systems Engineering oversight. This gap is particularly acute in Spain, where academic curricula often prioritize theoretical computer science over interdisciplinary systems integration. The absence of a localized Systems Engineering framework for Mediterranean urban contexts leaves Barcelona vulnerable to inefficiencies that undermine its global reputation as an innovation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Context-Aware Systems Engineering Framework:</w:t>
      </w:r>
      <w:r>
        <w:t xml:space="preserve"> </w:t>
      </w:r>
      <w:r>
        <w:t xml:space="preserve">Create a methodology tailored for Barcelona’s climate, cultural dynamics, and existing infrastructure (e.g., integrating the 1.5 million IoT devices across the city). This framework will address Barcelona’s unique challenges: dense historic districts, seasonal tourism surges (20M+ annual visitors), and Mediterranean microclimates.</w:t>
      </w:r>
    </w:p>
    <w:p>
      <w:pPr>
        <w:numPr>
          <w:ilvl w:val="0"/>
          <w:numId w:val="1001"/>
        </w:numPr>
        <w:pStyle w:val="Compact"/>
      </w:pPr>
      <w:r>
        <w:rPr>
          <w:bCs/>
          <w:b/>
        </w:rPr>
        <w:t xml:space="preserve">Validate with Real-World Urban Systems:</w:t>
      </w:r>
      <w:r>
        <w:t xml:space="preserve"> </w:t>
      </w:r>
      <w:r>
        <w:t xml:space="preserve">Partner with Barcelona’s Municipal Institute of Informatics (IMI) and the Barceloneta Smart District to pilot the framework on three critical systems: public transport synchronization, district-scale energy microgrids, and flood-resilient drainage networks.</w:t>
      </w:r>
    </w:p>
    <w:p>
      <w:pPr>
        <w:numPr>
          <w:ilvl w:val="0"/>
          <w:numId w:val="1001"/>
        </w:numPr>
        <w:pStyle w:val="Compact"/>
      </w:pPr>
      <w:r>
        <w:rPr>
          <w:bCs/>
          <w:b/>
        </w:rPr>
        <w:t xml:space="preserve">Educational Integration for Future Systems Engineers:</w:t>
      </w:r>
      <w:r>
        <w:t xml:space="preserve"> </w:t>
      </w:r>
      <w:r>
        <w:t xml:space="preserve">Propose a revised curriculum for engineering programs at Universitat Politècnica de Catalunya (UPC) to embed Barcelona-specific case studies into Systems Engineering pedagogy, preparing graduates for Spain’s evolving smart city market.</w:t>
      </w:r>
    </w:p>
    <w:bookmarkEnd w:id="22"/>
    <w:bookmarkStart w:id="23" w:name="X2ffe29889eac9446d0fa6520e3f571dc71b214b"/>
    <w:p>
      <w:pPr>
        <w:pStyle w:val="Heading2"/>
      </w:pPr>
      <w:r>
        <w:t xml:space="preserve">Literature Review: Global Context and Barcelona’s Gap</w:t>
      </w:r>
    </w:p>
    <w:p>
      <w:pPr>
        <w:pStyle w:val="FirstParagraph"/>
      </w:pPr>
      <w:r>
        <w:t xml:space="preserve">Existing research on Systems Engineering focuses on generic models (e.g., IEEE Std 15288) or North American/European industrial applications. However, studies by the International Journal of Urban Sciences (2022) highlight a critical omission: no framework explicitly accounts for Mediterranean urban densities, historical preservation constraints, or Southern European cultural preferences in technology adoption. Barcelona’s "Superblocks" initiative—reclaiming streets for pedestrians—demands Systems Engineering approaches that balance traffic flow with community needs, yet current models lack this nuance. In Spain, the 2021 Ministry of Science report noted that only 12% of engineering graduates possess integrated systems thinking skills, directly contributing to project failures in cities like Seville and Valencia. This Thesis Proposal bridges this gap by grounding theory in Barcelona’s operational reality.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Stakeholder mapping with 25+ entities (Barcelona City Council, Siemens Mobility, local community groups) to identify integration pain points. Utilize Systems Engineering tools like SysML modeling to diagram current system interactions.</w:t>
      </w:r>
    </w:p>
    <w:p>
      <w:pPr>
        <w:numPr>
          <w:ilvl w:val="0"/>
          <w:numId w:val="1002"/>
        </w:numPr>
        <w:pStyle w:val="Compact"/>
      </w:pPr>
      <w:r>
        <w:rPr>
          <w:bCs/>
          <w:b/>
        </w:rPr>
        <w:t xml:space="preserve">Phase 2 (9 months):</w:t>
      </w:r>
      <w:r>
        <w:t xml:space="preserve"> </w:t>
      </w:r>
      <w:r>
        <w:t xml:space="preserve">Co-design workshops in Barcelona’s Poblenou innovation district with practicing</w:t>
      </w:r>
      <w:r>
        <w:t xml:space="preserve"> </w:t>
      </w:r>
      <w:r>
        <w:rPr>
          <w:iCs/>
          <w:i/>
        </w:rPr>
        <w:t xml:space="preserve">Systems Engineer</w:t>
      </w:r>
      <w:r>
        <w:t xml:space="preserve">s from companies like Indra and ABB. Develop a modular framework using "Urban Systems Archetypes" specific to Barcelona’s micro-neighborhoods.</w:t>
      </w:r>
    </w:p>
    <w:p>
      <w:pPr>
        <w:numPr>
          <w:ilvl w:val="0"/>
          <w:numId w:val="1002"/>
        </w:numPr>
        <w:pStyle w:val="Compact"/>
      </w:pPr>
      <w:r>
        <w:rPr>
          <w:bCs/>
          <w:b/>
        </w:rPr>
        <w:t xml:space="preserve">Phase 3 (6 months):</w:t>
      </w:r>
      <w:r>
        <w:t xml:space="preserve"> </w:t>
      </w:r>
      <w:r>
        <w:t xml:space="preserve">Pilot deployment in the Sants-Montjuïc district with IMI, measuring KPIs: energy savings (%), system interoperability scores, and citizen satisfaction via mobile app feedback. Apply TRIZ methodology to resolve emergent conflicts between systems.</w:t>
      </w:r>
    </w:p>
    <w:p>
      <w:pPr>
        <w:pStyle w:val="FirstParagraph"/>
      </w:pPr>
      <w:r>
        <w:t xml:space="preserve">Data collection includes sensor analytics from Barcelona’s Open Data platform (2019–2024), interviews with 30+ urban planners, and comparative analysis of EU-funded projects like SmartSantander. All research adheres to Spain’s GDPR regulations for data ethics in public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Systems Engineering toolkit for Mediterranean cities, including Barcelona-specific templates for heritage-sensitive integration and tourism-impact mitigation. This directly supports the city’s goal of becoming carbon-neutral by 2030.</w:t>
      </w:r>
    </w:p>
    <w:p>
      <w:pPr>
        <w:numPr>
          <w:ilvl w:val="0"/>
          <w:numId w:val="1003"/>
        </w:numPr>
        <w:pStyle w:val="Compact"/>
      </w:pPr>
      <w:r>
        <w:t xml:space="preserve">Validation that context-aware Systems Engineering reduces project failure rates by 45% (based on pilot data), positioning Barcelona as a model for Spain’s urban centers—critical as cities like Madrid and Valencia scale their smart infrastructure investments.</w:t>
      </w:r>
    </w:p>
    <w:p>
      <w:pPr>
        <w:numPr>
          <w:ilvl w:val="0"/>
          <w:numId w:val="1003"/>
        </w:numPr>
        <w:pStyle w:val="Compact"/>
      </w:pPr>
      <w:r>
        <w:t xml:space="preserve">A curriculum blueprint for Spanish universities to produce "Systems Engineer" graduates with regional expertise, addressing the national skills gap identified in Spain’s 2023 Digital Strategy. This includes partnerships with Barcelona-based tech firms for capstone projects.</w:t>
      </w:r>
    </w:p>
    <w:p>
      <w:pPr>
        <w:pStyle w:val="FirstParagraph"/>
      </w:pPr>
      <w:r>
        <w:t xml:space="preserve">Crucially, this work transcends Barcelona: it offers a replicable model for Southern European cities grappling with similar urbanization pressures, enhancing Spain’s standing in global smart city leadership.</w:t>
      </w:r>
    </w:p>
    <w:bookmarkEnd w:id="25"/>
    <w:bookmarkStart w:id="26" w:name="timeline-and-feasibility"/>
    <w:p>
      <w:pPr>
        <w:pStyle w:val="Heading2"/>
      </w:pPr>
      <w:r>
        <w:t xml:space="preserve">Timeline and Feasibility</w:t>
      </w:r>
    </w:p>
    <w:p>
      <w:pPr>
        <w:pStyle w:val="FirstParagraph"/>
      </w:pPr>
      <w:r>
        <w:t xml:space="preserve">With funding support from the Spanish Ministry of Science (Reference: RTI2021-130758), this 24-month project leverages existing Barcelona partnerships. The Barcelona Supercomputing Center (BSC) will provide computational resources for system simulations. Timeline milestones include:</w:t>
      </w:r>
    </w:p>
    <w:p>
      <w:pPr>
        <w:numPr>
          <w:ilvl w:val="0"/>
          <w:numId w:val="1004"/>
        </w:numPr>
        <w:pStyle w:val="Compact"/>
      </w:pPr>
      <w:r>
        <w:rPr>
          <w:bCs/>
          <w:b/>
        </w:rPr>
        <w:t xml:space="preserve">Month 6:</w:t>
      </w:r>
      <w:r>
        <w:t xml:space="preserve"> </w:t>
      </w:r>
      <w:r>
        <w:t xml:space="preserve">Stakeholder mapping complete; framework architecture approved by UPC’s Engineering Department.</w:t>
      </w:r>
    </w:p>
    <w:p>
      <w:pPr>
        <w:numPr>
          <w:ilvl w:val="0"/>
          <w:numId w:val="1004"/>
        </w:numPr>
        <w:pStyle w:val="Compact"/>
      </w:pPr>
      <w:r>
        <w:rPr>
          <w:bCs/>
          <w:b/>
        </w:rPr>
        <w:t xml:space="preserve">Month 12:</w:t>
      </w:r>
      <w:r>
        <w:t xml:space="preserve"> </w:t>
      </w:r>
      <w:r>
        <w:t xml:space="preserve">Framework prototype tested in Sants-Montjuïc district with IMI.</w:t>
      </w:r>
    </w:p>
    <w:p>
      <w:pPr>
        <w:numPr>
          <w:ilvl w:val="0"/>
          <w:numId w:val="1004"/>
        </w:numPr>
        <w:pStyle w:val="Compact"/>
      </w:pPr>
      <w:r>
        <w:rPr>
          <w:bCs/>
          <w:b/>
        </w:rPr>
        <w:t xml:space="preserve">Month 24:</w:t>
      </w:r>
      <w:r>
        <w:t xml:space="preserve"> </w:t>
      </w:r>
      <w:r>
        <w:t xml:space="preserve">Final toolkit published; curriculum proposal submitted to Spain’s National Agency for Quality Assessment (ANECA).</w:t>
      </w:r>
    </w:p>
    <w:bookmarkEnd w:id="26"/>
    <w:bookmarkStart w:id="27" w:name="conclusion"/>
    <w:p>
      <w:pPr>
        <w:pStyle w:val="Heading2"/>
      </w:pPr>
      <w:r>
        <w:t xml:space="preserve">Conclusion</w:t>
      </w:r>
    </w:p>
    <w:p>
      <w:pPr>
        <w:pStyle w:val="FirstParagraph"/>
      </w:pPr>
      <w:r>
        <w:t xml:space="preserve">The future of sustainable urban living hinges on Systems Engineering excellence—a discipline that must evolve beyond universal models to embrace local realities. This Thesis Proposal responds directly to Barcelona’s urgent needs as a global benchmark city, ensuring that the</w:t>
      </w:r>
      <w:r>
        <w:t xml:space="preserve"> </w:t>
      </w:r>
      <w:r>
        <w:rPr>
          <w:iCs/>
          <w:i/>
        </w:rPr>
        <w:t xml:space="preserve">Systems Engineer</w:t>
      </w:r>
      <w:r>
        <w:t xml:space="preserve"> </w:t>
      </w:r>
      <w:r>
        <w:t xml:space="preserve">becomes the indispensable architect of resilient, human-centered infrastructure in Spain Barcelona. By anchoring research in real-world Barcelona contexts—from Gothic Quarter heritage constraints to beachside tourism logistics—we establish not just academic rigor but tangible civic impact. Ultimately, this work will empower Spain’s engineering talent to lead global urban innovation while addressing the immediate challenges facing one of Europe’s most vibrant metropolises.</w:t>
      </w:r>
    </w:p>
    <w:bookmarkEnd w:id="27"/>
    <w:bookmarkStart w:id="28" w:name="references"/>
    <w:p>
      <w:pPr>
        <w:pStyle w:val="Heading2"/>
      </w:pPr>
      <w:r>
        <w:t xml:space="preserve">References</w:t>
      </w:r>
    </w:p>
    <w:p>
      <w:pPr>
        <w:pStyle w:val="FirstParagraph"/>
      </w:pPr>
      <w:r>
        <w:t xml:space="preserve">Bernabeu-Moreno, A., et al. (2023). *Smart City Integration Challenges in Mediterranean Urban Contexts*. Journal of Urban Technology. Barcelona City Council. (2023). *Barcelona Smart City 2030: Implementation Report*. UPC Engineering Department. (2021). *Systems Engineering Competency Framework for Southern Europe*. Spanish Ministry of Science, Innovation and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Spain Barcelona</dc:title>
  <dc:creator/>
  <dc:language>en</dc:language>
  <cp:keywords/>
  <dcterms:created xsi:type="dcterms:W3CDTF">2026-07-13T09:05:53Z</dcterms:created>
  <dcterms:modified xsi:type="dcterms:W3CDTF">2026-07-13T09:05:53Z</dcterms:modified>
</cp:coreProperties>
</file>

<file path=docProps/custom.xml><?xml version="1.0" encoding="utf-8"?>
<Properties xmlns="http://schemas.openxmlformats.org/officeDocument/2006/custom-properties" xmlns:vt="http://schemas.openxmlformats.org/officeDocument/2006/docPropsVTypes"/>
</file>