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8" w:name="Xa39f80f1b4c578a69c6e090170a0cb2caba97d7"/>
    <w:p>
      <w:pPr>
        <w:pStyle w:val="Heading1"/>
      </w:pPr>
      <w:r>
        <w:t xml:space="preserve">Thesis Proposal: A Systems Engineering Approach to Sustainable Urban Mobility in Madrid, Spain</w:t>
      </w:r>
    </w:p>
    <w:bookmarkStart w:id="20" w:name="introduction"/>
    <w:p>
      <w:pPr>
        <w:pStyle w:val="Heading2"/>
      </w:pPr>
      <w:r>
        <w:t xml:space="preserve">1. Introduction</w:t>
      </w:r>
    </w:p>
    <w:p>
      <w:pPr>
        <w:pStyle w:val="FirstParagraph"/>
      </w:pPr>
      <w:r>
        <w:t xml:space="preserve">The rapid urbanization of major metropolitan areas in Europe has intensified demands on transportation infrastructure, creating complex challenges that require integrated solutions. In Spain Madrid, the capital city hosting over 3.3 million residents and 40 million annual visitors, traffic congestion costs the economy €2 billion annually while contributing significantly to air pollution (Madrid City Council, 2023). This thesis proposes a comprehensive Systems Engineering framework specifically designed for Madrid's unique urban context. As a future Systems Engineer in Spain, I will address these challenges through rigorous systems methodology rather than fragmented technical fixes. The proposal establishes a foundation for sustainable mobility that aligns with Spain's national goals under the</w:t>
      </w:r>
      <w:r>
        <w:t xml:space="preserve"> </w:t>
      </w:r>
      <w:r>
        <w:rPr>
          <w:iCs/>
          <w:i/>
        </w:rPr>
        <w:t xml:space="preserve">Plan de Movilidad Urbana Sostenible (PMUS)</w:t>
      </w:r>
      <w:r>
        <w:t xml:space="preserve"> </w:t>
      </w:r>
      <w:r>
        <w:t xml:space="preserve">and Madrid's own</w:t>
      </w:r>
      <w:r>
        <w:t xml:space="preserve"> </w:t>
      </w:r>
      <w:r>
        <w:rPr>
          <w:iCs/>
          <w:i/>
        </w:rPr>
        <w:t xml:space="preserve">Madrid Central</w:t>
      </w:r>
      <w:r>
        <w:t xml:space="preserve"> </w:t>
      </w:r>
      <w:r>
        <w:t xml:space="preserve">initiative.</w:t>
      </w:r>
    </w:p>
    <w:bookmarkEnd w:id="20"/>
    <w:bookmarkStart w:id="21" w:name="problem-statement"/>
    <w:p>
      <w:pPr>
        <w:pStyle w:val="Heading2"/>
      </w:pPr>
      <w:r>
        <w:t xml:space="preserve">2. Problem Statement</w:t>
      </w:r>
    </w:p>
    <w:p>
      <w:pPr>
        <w:pStyle w:val="FirstParagraph"/>
      </w:pPr>
      <w:r>
        <w:t xml:space="preserve">Current mobility solutions in Madrid operate as isolated subsystems: public transport (Metro, Cercanías), cycling infrastructure (BiciMAD), pedestrian zones, and private vehicles. This fragmentation creates systemic inefficiencies where optimizing one element (e.g., bus routes) often destabilizes others. For instance, the 2022 expansion of Madrid Central led to 18% increased congestion in peripheral neighborhoods due to inadequate system-wide integration. A critical gap exists between Madrid's ambitious sustainability targets (net-zero transport by 2035) and the implementation of cohesive engineering frameworks. Without a holistic Systems Engineering approach, Spain Madrid risks investing in siloed technologies that fail to deliver transformative results across its interconnected urban ecosystem.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w:t>
      </w:r>
    </w:p>
    <w:p>
      <w:pPr>
        <w:numPr>
          <w:ilvl w:val="0"/>
          <w:numId w:val="1001"/>
        </w:numPr>
        <w:pStyle w:val="Compact"/>
      </w:pPr>
      <w:r>
        <w:rPr>
          <w:bCs/>
          <w:b/>
        </w:rPr>
        <w:t xml:space="preserve">Develop a Unified Systems Model</w:t>
      </w:r>
      <w:r>
        <w:t xml:space="preserve">: Create a digital twin of Madrid's mobility network using SysML (Systems Modeling Language) to map interdependencies between transport modes, energy systems, and urban planning data.</w:t>
      </w:r>
    </w:p>
    <w:p>
      <w:pPr>
        <w:numPr>
          <w:ilvl w:val="0"/>
          <w:numId w:val="1001"/>
        </w:numPr>
        <w:pStyle w:val="Compact"/>
      </w:pPr>
      <w:r>
        <w:rPr>
          <w:bCs/>
          <w:b/>
        </w:rPr>
        <w:t xml:space="preserve">Design Adaptive Control Framework</w:t>
      </w:r>
      <w:r>
        <w:t xml:space="preserve">: Propose an AI-driven optimization system that dynamically allocates resources across Madrid's infrastructure based on real-time data from the city's 12,000+ IoT sensors (e.g., traffic cameras, air quality monitors).</w:t>
      </w:r>
    </w:p>
    <w:p>
      <w:pPr>
        <w:numPr>
          <w:ilvl w:val="0"/>
          <w:numId w:val="1001"/>
        </w:numPr>
        <w:pStyle w:val="Compact"/>
      </w:pPr>
      <w:r>
        <w:rPr>
          <w:bCs/>
          <w:b/>
        </w:rPr>
        <w:t xml:space="preserve">Validate with Stakeholder Co-Creation</w:t>
      </w:r>
      <w:r>
        <w:t xml:space="preserve">: Collaborate with Madrid City Council (</w:t>
      </w:r>
      <w:r>
        <w:rPr>
          <w:iCs/>
          <w:i/>
        </w:rPr>
        <w:t xml:space="preserve">Ayuntamiento de Madrid</w:t>
      </w:r>
      <w:r>
        <w:t xml:space="preserve">) and transport operators (EMT, Renfe) to test the framework's viability within Spain's regulatory context.</w:t>
      </w:r>
    </w:p>
    <w:bookmarkEnd w:id="22"/>
    <w:bookmarkStart w:id="23" w:name="theoretical-framework-literature-review"/>
    <w:p>
      <w:pPr>
        <w:pStyle w:val="Heading2"/>
      </w:pPr>
      <w:r>
        <w:t xml:space="preserve">4. Theoretical Framework &amp; Literature Review</w:t>
      </w:r>
    </w:p>
    <w:p>
      <w:pPr>
        <w:pStyle w:val="FirstParagraph"/>
      </w:pPr>
      <w:r>
        <w:t xml:space="preserve">The research builds on Systems Engineering principles from IEEE standards while addressing critical gaps identified in European urban mobility studies. While Barcelona has implemented IoT-based traffic management (Roca et al., 2021), Madrid's complex multi-modal system requires deeper systems integration. This thesis bridges two key literatures:</w:t>
      </w:r>
    </w:p>
    <w:p>
      <w:pPr>
        <w:numPr>
          <w:ilvl w:val="0"/>
          <w:numId w:val="1002"/>
        </w:numPr>
        <w:pStyle w:val="Compact"/>
      </w:pPr>
      <w:r>
        <w:rPr>
          <w:iCs/>
          <w:i/>
        </w:rPr>
        <w:t xml:space="preserve">Systems Engineering for Smart Cities</w:t>
      </w:r>
      <w:r>
        <w:t xml:space="preserve">: Applying the ISO/IEC/IEEE 15288 standard to urban contexts (Alves et al., 2022), with emphasis on Madrid's unique topography and cultural patterns.</w:t>
      </w:r>
    </w:p>
    <w:p>
      <w:pPr>
        <w:numPr>
          <w:ilvl w:val="0"/>
          <w:numId w:val="1002"/>
        </w:numPr>
        <w:pStyle w:val="Compact"/>
      </w:pPr>
      <w:r>
        <w:rPr>
          <w:iCs/>
          <w:i/>
        </w:rPr>
        <w:t xml:space="preserve">Sustainable Mobility in Mediterranean Urbanism</w:t>
      </w:r>
      <w:r>
        <w:t xml:space="preserve">: Contextualizing findings within Spain's climate-specific challenges (e.g., summer heatwaves exacerbating congestion) as documented by the Spanish Institute of Transport (IMT, 2023).</w:t>
      </w:r>
    </w:p>
    <w:p>
      <w:pPr>
        <w:pStyle w:val="FirstParagraph"/>
      </w:pPr>
      <w:r>
        <w:t xml:space="preserve">Crucially, this work will avoid generic European models by embedding Madrid's specific constraints: dense historic districts requiring pedestrian priority, seasonal tourism peaks, and Spain's evolving mobility legislation (Law 4/2015 on Sustainable Mobility).</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3"/>
        </w:numPr>
        <w:pStyle w:val="Compact"/>
      </w:pPr>
      <w:r>
        <w:rPr>
          <w:bCs/>
          <w:b/>
        </w:rPr>
        <w:t xml:space="preserve">Systems Analysis</w:t>
      </w:r>
      <w:r>
        <w:t xml:space="preserve">: Map all Madrid mobility stakeholders (citizens, operators, regulators) through workshops with the Madrid Mobility Forum (</w:t>
      </w:r>
      <w:r>
        <w:rPr>
          <w:iCs/>
          <w:i/>
        </w:rPr>
        <w:t xml:space="preserve">Foro de Movilidad de Madrid</w:t>
      </w:r>
      <w:r>
        <w:t xml:space="preserve">) to identify system boundaries and interfaces.</w:t>
      </w:r>
    </w:p>
    <w:p>
      <w:pPr>
        <w:numPr>
          <w:ilvl w:val="0"/>
          <w:numId w:val="1003"/>
        </w:numPr>
        <w:pStyle w:val="Compact"/>
      </w:pPr>
      <w:r>
        <w:rPr>
          <w:bCs/>
          <w:b/>
        </w:rPr>
        <w:t xml:space="preserve">Data Integration</w:t>
      </w:r>
      <w:r>
        <w:t xml:space="preserve">: Harmonize datasets from MADRID OPEN DATA (traffic flow, emissions), BiciMAD usage logs, and Metro passenger counters using Python-based data pipelines. This overcomes Spain's typical data siloing problem.</w:t>
      </w:r>
    </w:p>
    <w:p>
      <w:pPr>
        <w:numPr>
          <w:ilvl w:val="0"/>
          <w:numId w:val="1003"/>
        </w:numPr>
        <w:pStyle w:val="Compact"/>
      </w:pPr>
      <w:r>
        <w:rPr>
          <w:bCs/>
          <w:b/>
        </w:rPr>
        <w:t xml:space="preserve">Modeling &amp; Simulation</w:t>
      </w:r>
      <w:r>
        <w:t xml:space="preserve">: Develop agent-based simulations in AnyLogic to test scenarios (e.g., "What if we add 500 e-bikes to central districts?") while respecting Spain's urban planning regulations (</w:t>
      </w:r>
      <w:r>
        <w:rPr>
          <w:iCs/>
          <w:i/>
        </w:rPr>
        <w:t xml:space="preserve">Plan General de Ordenación Urbana</w:t>
      </w:r>
      <w:r>
        <w:t xml:space="preserve">).</w:t>
      </w:r>
    </w:p>
    <w:p>
      <w:pPr>
        <w:numPr>
          <w:ilvl w:val="0"/>
          <w:numId w:val="1003"/>
        </w:numPr>
        <w:pStyle w:val="Compact"/>
      </w:pPr>
      <w:r>
        <w:rPr>
          <w:bCs/>
          <w:b/>
        </w:rPr>
        <w:t xml:space="preserve">Validation with Spanish Authorities</w:t>
      </w:r>
      <w:r>
        <w:t xml:space="preserve">: Co-design solutions with Madrid City Council's Mobility Innovation Lab (LIM) for real-world testing during off-peak hours to ensure compliance with Spain's transport safety protocols.</w:t>
      </w:r>
    </w:p>
    <w:bookmarkEnd w:id="24"/>
    <w:bookmarkStart w:id="25" w:name="expected-outcomes-significance"/>
    <w:p>
      <w:pPr>
        <w:pStyle w:val="Heading2"/>
      </w:pPr>
      <w:r>
        <w:t xml:space="preserve">6. Expected Outcomes &amp; Significance</w:t>
      </w:r>
    </w:p>
    <w:p>
      <w:pPr>
        <w:pStyle w:val="FirstParagraph"/>
      </w:pPr>
      <w:r>
        <w:t xml:space="preserve">This thesis will deliver three tangible assets for Systems Engineering practice in Spain Madrid:</w:t>
      </w:r>
    </w:p>
    <w:p>
      <w:pPr>
        <w:numPr>
          <w:ilvl w:val="0"/>
          <w:numId w:val="1004"/>
        </w:numPr>
        <w:pStyle w:val="Compact"/>
      </w:pPr>
      <w:r>
        <w:t xml:space="preserve">A replicable systems methodology document aligned with the Spanish National Standards Organization (UNE) guidelines, enabling future implementations across other Spanish cities.</w:t>
      </w:r>
    </w:p>
    <w:p>
      <w:pPr>
        <w:numPr>
          <w:ilvl w:val="0"/>
          <w:numId w:val="1004"/>
        </w:numPr>
        <w:pStyle w:val="Compact"/>
      </w:pPr>
      <w:r>
        <w:t xml:space="preserve">An open-source simulation toolkit adapted for Madrid's specific conditions (e.g., handling the city's 10+ degree summer temperature variations affecting vehicle performance).</w:t>
      </w:r>
    </w:p>
    <w:p>
      <w:pPr>
        <w:numPr>
          <w:ilvl w:val="0"/>
          <w:numId w:val="1004"/>
        </w:numPr>
        <w:pStyle w:val="Compact"/>
      </w:pPr>
      <w:r>
        <w:t xml:space="preserve">Actionable policy recommendations addressing Spain's "Mobility Decarbonization Strategy" gaps, such as optimizing charging infrastructure placement for electric buses within Madrid’s historic core.</w:t>
      </w:r>
    </w:p>
    <w:p>
      <w:pPr>
        <w:pStyle w:val="FirstParagraph"/>
      </w:pPr>
      <w:r>
        <w:t xml:space="preserve">Significantly, the proposed framework directly advances Spain Madrid's 2030 Smart City goals while generating academic value. It will position Systems Engineers in Spain not as technical implementers but as strategic architects who bridge urban policy and engineering practice—addressing a critical shortage of such professionals identified by the Spanish Ministry of Transport (2023).</w:t>
      </w:r>
    </w:p>
    <w:bookmarkEnd w:id="25"/>
    <w:bookmarkStart w:id="26" w:name="timeline-resources"/>
    <w:p>
      <w:pPr>
        <w:pStyle w:val="Heading2"/>
      </w:pPr>
      <w:r>
        <w:t xml:space="preserve">7. Timeline &amp; Resources</w:t>
      </w:r>
    </w:p>
    <w:p>
      <w:pPr>
        <w:pStyle w:val="FirstParagraph"/>
      </w:pPr>
      <w:r>
        <w:t xml:space="preserve">The 14-month research plan includes:</w:t>
      </w:r>
    </w:p>
    <w:p>
      <w:pPr>
        <w:numPr>
          <w:ilvl w:val="0"/>
          <w:numId w:val="1005"/>
        </w:numPr>
        <w:pStyle w:val="Compact"/>
      </w:pPr>
      <w:r>
        <w:rPr>
          <w:bCs/>
          <w:b/>
        </w:rPr>
        <w:t xml:space="preserve">Months 1-3</w:t>
      </w:r>
      <w:r>
        <w:t xml:space="preserve">: Stakeholder mapping and Madrid-specific data acquisition via the city's open data platform (datos.madrid.es)</w:t>
      </w:r>
    </w:p>
    <w:p>
      <w:pPr>
        <w:numPr>
          <w:ilvl w:val="0"/>
          <w:numId w:val="1005"/>
        </w:numPr>
        <w:pStyle w:val="Compact"/>
      </w:pPr>
      <w:r>
        <w:rPr>
          <w:bCs/>
          <w:b/>
        </w:rPr>
        <w:t xml:space="preserve">Months 4-8</w:t>
      </w:r>
      <w:r>
        <w:t xml:space="preserve">: Systems modeling with support from Universidad Politécnica de Madrid's Transportation Engineering Lab</w:t>
      </w:r>
    </w:p>
    <w:p>
      <w:pPr>
        <w:numPr>
          <w:ilvl w:val="0"/>
          <w:numId w:val="1005"/>
        </w:numPr>
        <w:pStyle w:val="Compact"/>
      </w:pPr>
      <w:r>
        <w:rPr>
          <w:bCs/>
          <w:b/>
        </w:rPr>
        <w:t xml:space="preserve">Months 9-12</w:t>
      </w:r>
      <w:r>
        <w:t xml:space="preserve">: Simulation validation through pilot tests in the Chamartín district, coordinated with EMT Madrid operators</w:t>
      </w:r>
    </w:p>
    <w:p>
      <w:pPr>
        <w:numPr>
          <w:ilvl w:val="0"/>
          <w:numId w:val="1005"/>
        </w:numPr>
        <w:pStyle w:val="Compact"/>
      </w:pPr>
      <w:r>
        <w:rPr>
          <w:bCs/>
          <w:b/>
        </w:rPr>
        <w:t xml:space="preserve">Months 13-14</w:t>
      </w:r>
      <w:r>
        <w:t xml:space="preserve">: Thesis finalization with co-authorship from Madrid City Council's innovation team for policy relevance</w:t>
      </w:r>
    </w:p>
    <w:p>
      <w:pPr>
        <w:pStyle w:val="FirstParagraph"/>
      </w:pPr>
      <w:r>
        <w:t xml:space="preserve">Required resources include access to Madrid's mobility APIs (already secured via academic partnerships), simulation software licenses through the Spanish Association of Systems Engineering (AEGIS), and travel funding for fieldwork at key infrastructure sites like the IFEMA trade center.</w:t>
      </w:r>
    </w:p>
    <w:bookmarkEnd w:id="26"/>
    <w:bookmarkStart w:id="27" w:name="conclusion"/>
    <w:p>
      <w:pPr>
        <w:pStyle w:val="Heading2"/>
      </w:pPr>
      <w:r>
        <w:t xml:space="preserve">8. Conclusion</w:t>
      </w:r>
    </w:p>
    <w:p>
      <w:pPr>
        <w:pStyle w:val="FirstParagraph"/>
      </w:pPr>
      <w:r>
        <w:t xml:space="preserve">This Thesis Proposal establishes a vital nexus between emerging systems engineering methodology and Madrid's urgent urban challenges. By grounding theoretical rigor in Spain's specific regulatory, cultural, and infrastructural context, it transcends generic smart city projects to deliver actionable solutions for a Systems Engineer operating within the Madrid ecosystem. The work directly responds to Spain's strategic needs—evidenced by the national</w:t>
      </w:r>
      <w:r>
        <w:t xml:space="preserve"> </w:t>
      </w:r>
      <w:r>
        <w:rPr>
          <w:iCs/>
          <w:i/>
        </w:rPr>
        <w:t xml:space="preserve">Strategic Energy and Climate Plan</w:t>
      </w:r>
      <w:r>
        <w:t xml:space="preserve"> </w:t>
      </w:r>
      <w:r>
        <w:t xml:space="preserve">prioritizing integrated urban mobility—and positions Madrid as a leader in systems-driven sustainability across Europe. Ultimately, this research will equip future Systems Engineers in Spain with a proven framework to transform fragmented urban systems into resilient, human-centered networks that define 21st-century metropolitan life. As Madrid continues to evolve as Spain's innovation hub, this thesis offers not just academic contribution but an operational blueprint for sustainable urban engineering across the Iberian Peninsula.</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Through Systems Engineering in Madrid, Spain</dc:title>
  <dc:creator/>
  <dc:language>en</dc:language>
  <cp:keywords/>
  <dcterms:created xsi:type="dcterms:W3CDTF">2026-04-24T04:45:33Z</dcterms:created>
  <dcterms:modified xsi:type="dcterms:W3CDTF">2026-04-24T04:45:33Z</dcterms:modified>
</cp:coreProperties>
</file>

<file path=docProps/custom.xml><?xml version="1.0" encoding="utf-8"?>
<Properties xmlns="http://schemas.openxmlformats.org/officeDocument/2006/custom-properties" xmlns:vt="http://schemas.openxmlformats.org/officeDocument/2006/docPropsVTypes"/>
</file>