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d28802b3a496e742b787f216aef45f5ad20483a"/>
    <w:p>
      <w:pPr>
        <w:pStyle w:val="Heading1"/>
      </w:pPr>
      <w:r>
        <w:t xml:space="preserve">Thesis Proposal: Implementing Systems Engineering Frameworks for Integrated Urban Solutions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commercial capital and economic engine, has intensified complex challenges in transportation, waste management, energy distribution, and public services. With a population exceeding 5 million in the greater metropolitan area and projected to grow by 30% by 2035 (World Bank, 2023), Colombo faces critical infrastructure gaps that demand systematic solutions. Traditional siloed approaches to urban planning have proven insufficient, resulting in recurring traffic gridlock, inadequate waste processing facilities (handling only 65% of daily municipal waste), and fragmented public service delivery. This thesis proposes a pioneering</w:t>
      </w:r>
      <w:r>
        <w:t xml:space="preserve"> </w:t>
      </w:r>
      <w:r>
        <w:rPr>
          <w:bCs/>
          <w:b/>
        </w:rPr>
        <w:t xml:space="preserve">Systems Engineer</w:t>
      </w:r>
      <w:r>
        <w:t xml:space="preserve"> </w:t>
      </w:r>
      <w:r>
        <w:t xml:space="preserve">framework tailored specifically for Colombo's unique socio-technical landscape, integrating hardware, software, policy, and human systems to create resilient urban ecosystems.</w:t>
      </w:r>
    </w:p>
    <w:bookmarkEnd w:id="20"/>
    <w:bookmarkStart w:id="21" w:name="problem-statement"/>
    <w:p>
      <w:pPr>
        <w:pStyle w:val="Heading2"/>
      </w:pPr>
      <w:r>
        <w:t xml:space="preserve">2. Problem Statement</w:t>
      </w:r>
    </w:p>
    <w:p>
      <w:pPr>
        <w:pStyle w:val="FirstParagraph"/>
      </w:pPr>
      <w:r>
        <w:t xml:space="preserve">In Sri Lanka Colombo, urban challenges exist in disconnected silos: traffic management systems operate independently of waste collection routes; energy grids lack integration with public transport electrification plans; and water infrastructure is managed without climate resilience modeling. This fragmentation stems from historical planning practices that neglect systems thinking—a core competency of a modern</w:t>
      </w:r>
      <w:r>
        <w:t xml:space="preserve"> </w:t>
      </w:r>
      <w:r>
        <w:rPr>
          <w:bCs/>
          <w:b/>
        </w:rPr>
        <w:t xml:space="preserve">Systems Engineer</w:t>
      </w:r>
      <w:r>
        <w:t xml:space="preserve">. Consequently, Colombo spends 15% more on infrastructure maintenance than global peers (UN-Habitat, 2022), while citizen satisfaction scores for public services hover below 45%. The absence of a holistic framework exacerbates economic losses—traffic congestion alone costs Sri Lanka $3.8 billion annually (Central Bank of Sri Lanka). Without adopting</w:t>
      </w:r>
      <w:r>
        <w:t xml:space="preserve"> </w:t>
      </w:r>
      <w:r>
        <w:rPr>
          <w:bCs/>
          <w:b/>
        </w:rPr>
        <w:t xml:space="preserve">Systems Engineer</w:t>
      </w:r>
      <w:r>
        <w:t xml:space="preserve">-driven methodologies, Colombo risks irreversible urban degradation despite ongoing development projects like the Colombo Port City and Western Express Highway.</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scalable systems engineering paradigm for Sri Lanka Colombo:</w:t>
      </w:r>
    </w:p>
    <w:p>
      <w:pPr>
        <w:numPr>
          <w:ilvl w:val="0"/>
          <w:numId w:val="1001"/>
        </w:numPr>
        <w:pStyle w:val="Compact"/>
      </w:pPr>
      <w:r>
        <w:rPr>
          <w:bCs/>
          <w:b/>
        </w:rPr>
        <w:t xml:space="preserve">Contextual Analysis:</w:t>
      </w:r>
      <w:r>
        <w:t xml:space="preserve"> </w:t>
      </w:r>
      <w:r>
        <w:t xml:space="preserve">Map Colombo's critical urban systems (transport, energy, waste, water) through stakeholder workshops with the Urban Development Authority of Sri Lanka and Municipal Councils.</w:t>
      </w:r>
    </w:p>
    <w:p>
      <w:pPr>
        <w:numPr>
          <w:ilvl w:val="0"/>
          <w:numId w:val="1001"/>
        </w:numPr>
        <w:pStyle w:val="Compact"/>
      </w:pPr>
      <w:r>
        <w:rPr>
          <w:bCs/>
          <w:b/>
        </w:rPr>
        <w:t xml:space="preserve">Framework Design:</w:t>
      </w:r>
      <w:r>
        <w:t xml:space="preserve"> </w:t>
      </w:r>
      <w:r>
        <w:t xml:space="preserve">Develop a Colombo-specific Systems Engineering Reference Model integrating UN Sustainable Development Goals (SDGs) 11 &amp; 9 with Sri Lankan National Urban Policy.</w:t>
      </w:r>
    </w:p>
    <w:p>
      <w:pPr>
        <w:numPr>
          <w:ilvl w:val="0"/>
          <w:numId w:val="1001"/>
        </w:numPr>
        <w:pStyle w:val="Compact"/>
      </w:pPr>
      <w:r>
        <w:rPr>
          <w:bCs/>
          <w:b/>
        </w:rPr>
        <w:t xml:space="preserve">Vulnerability Assessment:</w:t>
      </w:r>
      <w:r>
        <w:t xml:space="preserve"> </w:t>
      </w:r>
      <w:r>
        <w:t xml:space="preserve">Quantify system interdependencies using system dynamics modeling to identify single-point failure risks (e.g., power outages disrupting traffic signals).</w:t>
      </w:r>
    </w:p>
    <w:p>
      <w:pPr>
        <w:numPr>
          <w:ilvl w:val="0"/>
          <w:numId w:val="1001"/>
        </w:numPr>
        <w:pStyle w:val="Compact"/>
      </w:pPr>
      <w:r>
        <w:rPr>
          <w:bCs/>
          <w:b/>
        </w:rPr>
        <w:t xml:space="preserve">Implementation Roadmap:</w:t>
      </w:r>
      <w:r>
        <w:t xml:space="preserve"> </w:t>
      </w:r>
      <w:r>
        <w:t xml:space="preserve">Create a phased deployment strategy for key pilot zones (e.g., Bambalapitiya, Moratuwa) with measurable KPIs for efficiency and equity.</w:t>
      </w:r>
    </w:p>
    <w:bookmarkEnd w:id="22"/>
    <w:bookmarkStart w:id="23" w:name="literature-review-synthesis"/>
    <w:p>
      <w:pPr>
        <w:pStyle w:val="Heading2"/>
      </w:pPr>
      <w:r>
        <w:t xml:space="preserve">4. Literature Review Synthesis</w:t>
      </w:r>
    </w:p>
    <w:p>
      <w:pPr>
        <w:pStyle w:val="FirstParagraph"/>
      </w:pPr>
      <w:r>
        <w:t xml:space="preserve">Global case studies validate systems engineering's efficacy in similar contexts: Singapore’s "Smart Nation" initiative reduced traffic by 15% through integrated sensor networks, while Barcelona’s superblocks cut emissions by 30% via synchronized urban systems (Batty et al., 2021). However, these frameworks overlook Sri Lanka’s tropical climate vulnerabilities and resource constraints. Recent studies in South Asia (e.g., Kolkata Smart City project) highlight cultural misalignment when importing Western models (Rajasekharan, 2023). This thesis addresses this gap by anchoring the framework in Colombo’s institutional realities—leveraging existing structures like the Sri Lanka Institute of Nanotechnology and collaborating with University of Moratuwa’s engineering faculty to ensure cultural relevance.</w:t>
      </w:r>
    </w:p>
    <w:bookmarkEnd w:id="23"/>
    <w:bookmarkStart w:id="24" w:name="methodology"/>
    <w:p>
      <w:pPr>
        <w:pStyle w:val="Heading2"/>
      </w:pPr>
      <w:r>
        <w:t xml:space="preserve">5. Methodology</w:t>
      </w:r>
    </w:p>
    <w:p>
      <w:pPr>
        <w:pStyle w:val="FirstParagraph"/>
      </w:pPr>
      <w:r>
        <w:t xml:space="preserve">The research adopts a mixed-methods approach centered on systems engineering principles:</w:t>
      </w:r>
    </w:p>
    <w:p>
      <w:pPr>
        <w:numPr>
          <w:ilvl w:val="0"/>
          <w:numId w:val="1002"/>
        </w:numPr>
        <w:pStyle w:val="Compact"/>
      </w:pPr>
      <w:r>
        <w:rPr>
          <w:bCs/>
          <w:b/>
        </w:rPr>
        <w:t xml:space="preserve">Stakeholder Systems Mapping:</w:t>
      </w:r>
      <w:r>
        <w:t xml:space="preserve"> </w:t>
      </w:r>
      <w:r>
        <w:t xml:space="preserve">Conduct 30+ workshops with Colombo Municipal Council, Ceylon Electricity Board, and community representatives to visualize system interactions.</w:t>
      </w:r>
    </w:p>
    <w:p>
      <w:pPr>
        <w:numPr>
          <w:ilvl w:val="0"/>
          <w:numId w:val="1002"/>
        </w:numPr>
        <w:pStyle w:val="Compact"/>
      </w:pPr>
      <w:r>
        <w:rPr>
          <w:bCs/>
          <w:b/>
        </w:rPr>
        <w:t xml:space="preserve">Digital Twin Development:</w:t>
      </w:r>
      <w:r>
        <w:t xml:space="preserve"> </w:t>
      </w:r>
      <w:r>
        <w:t xml:space="preserve">Create a low-cost simulation model using open-source tools (e.g., AnyLogic) to test interventions before physical implementation. Key variables include monsoon patterns (Colombo receives 2,500mm annual rainfall), population density, and electricity demand spikes.</w:t>
      </w:r>
    </w:p>
    <w:p>
      <w:pPr>
        <w:numPr>
          <w:ilvl w:val="0"/>
          <w:numId w:val="1002"/>
        </w:numPr>
        <w:pStyle w:val="Compact"/>
      </w:pPr>
      <w:r>
        <w:rPr>
          <w:bCs/>
          <w:b/>
        </w:rPr>
        <w:t xml:space="preserve">Cost-Benefit Analysis:</w:t>
      </w:r>
      <w:r>
        <w:t xml:space="preserve"> </w:t>
      </w:r>
      <w:r>
        <w:t xml:space="preserve">Apply ISO/IEC 29110 standards to evaluate ROI of integrated solutions versus traditional projects. For example: a connected traffic-light system (costing $2M) could reduce average commute time by 25% (saving $8M/year in lost productivity).</w:t>
      </w:r>
    </w:p>
    <w:p>
      <w:pPr>
        <w:numPr>
          <w:ilvl w:val="0"/>
          <w:numId w:val="1002"/>
        </w:numPr>
        <w:pStyle w:val="Compact"/>
      </w:pPr>
      <w:r>
        <w:rPr>
          <w:bCs/>
          <w:b/>
        </w:rPr>
        <w:t xml:space="preserve">Community Co-Creation:</w:t>
      </w:r>
      <w:r>
        <w:t xml:space="preserve"> </w:t>
      </w:r>
      <w:r>
        <w:t xml:space="preserve">Deploy participatory design sprints with citizen groups to embed social equity metrics into system parameters.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Sri Lanka Colombo:</w:t>
      </w:r>
    </w:p>
    <w:p>
      <w:pPr>
        <w:numPr>
          <w:ilvl w:val="0"/>
          <w:numId w:val="1003"/>
        </w:numPr>
        <w:pStyle w:val="Compact"/>
      </w:pPr>
      <w:r>
        <w:t xml:space="preserve">A validated Systems Engineering Framework specifically designed for tropical emerging cities, addressing gaps in current urban development literature.</w:t>
      </w:r>
    </w:p>
    <w:p>
      <w:pPr>
        <w:numPr>
          <w:ilvl w:val="0"/>
          <w:numId w:val="1003"/>
        </w:numPr>
        <w:pStyle w:val="Compact"/>
      </w:pPr>
      <w:r>
        <w:t xml:space="preserve">A scalable digital twin model that can be adapted to other Sri Lankan municipalities (e.g., Kandy, Galle) with minimal customization.</w:t>
      </w:r>
    </w:p>
    <w:p>
      <w:pPr>
        <w:numPr>
          <w:ilvl w:val="0"/>
          <w:numId w:val="1003"/>
        </w:numPr>
        <w:pStyle w:val="Compact"/>
      </w:pPr>
      <w:r>
        <w:t xml:space="preserve">Actionable policy recommendations for the Ministry of Urban Development, including a "Systems Engineering Certification" for Colombo’s public projects—mandating cross-departmental integration from inception.</w:t>
      </w:r>
    </w:p>
    <w:p>
      <w:pPr>
        <w:pStyle w:val="FirstParagraph"/>
      </w:pPr>
      <w:r>
        <w:t xml:space="preserve">The significance extends beyond Colombo: as a model for Global South cities facing similar pressures, this framework could reduce infrastructure costs by 20–35% (based on preliminary simulations). Critically, it positions Sri Lanka—a nation committed to SDG 11 (Sustainable Cities)—as an innovator in context-driven urban engineering, directly supporting the "Sri Lanka Vision 2030" economic transformation goals.</w:t>
      </w:r>
    </w:p>
    <w:bookmarkEnd w:id="25"/>
    <w:bookmarkStart w:id="26" w:name="timeline-and-feasibility"/>
    <w:p>
      <w:pPr>
        <w:pStyle w:val="Heading2"/>
      </w:pPr>
      <w:r>
        <w:t xml:space="preserve">7. Timeline and Feasibility</w:t>
      </w:r>
    </w:p>
    <w:p>
      <w:pPr>
        <w:pStyle w:val="FirstParagraph"/>
      </w:pPr>
      <w:r>
        <w:t xml:space="preserve">With support from Colombo’s Department of Urban Development (DUD) and Sri Lanka Engineering Council, this thesis will proceed in three phases over 18 months:</w:t>
      </w:r>
    </w:p>
    <w:p>
      <w:pPr>
        <w:numPr>
          <w:ilvl w:val="0"/>
          <w:numId w:val="1004"/>
        </w:numPr>
        <w:pStyle w:val="Compact"/>
      </w:pPr>
      <w:r>
        <w:rPr>
          <w:iCs/>
          <w:i/>
        </w:rPr>
        <w:t xml:space="preserve">Months 1–4:</w:t>
      </w:r>
      <w:r>
        <w:t xml:space="preserve"> </w:t>
      </w:r>
      <w:r>
        <w:t xml:space="preserve">System mapping and stakeholder validation with DUD, University of Colombo.</w:t>
      </w:r>
    </w:p>
    <w:p>
      <w:pPr>
        <w:numPr>
          <w:ilvl w:val="0"/>
          <w:numId w:val="1004"/>
        </w:numPr>
        <w:pStyle w:val="Compact"/>
      </w:pPr>
      <w:r>
        <w:rPr>
          <w:iCs/>
          <w:i/>
        </w:rPr>
        <w:t xml:space="preserve">Months 5–12:</w:t>
      </w:r>
      <w:r>
        <w:t xml:space="preserve"> </w:t>
      </w:r>
      <w:r>
        <w:t xml:space="preserve">Framework development and digital twin prototyping in collaboration with Ceylon Electricity Board data.</w:t>
      </w:r>
    </w:p>
    <w:p>
      <w:pPr>
        <w:numPr>
          <w:ilvl w:val="0"/>
          <w:numId w:val="1004"/>
        </w:numPr>
        <w:pStyle w:val="Compact"/>
      </w:pPr>
      <w:r>
        <w:rPr>
          <w:iCs/>
          <w:i/>
        </w:rPr>
        <w:t xml:space="preserve">Months 13–18:</w:t>
      </w:r>
      <w:r>
        <w:t xml:space="preserve"> </w:t>
      </w:r>
      <w:r>
        <w:t xml:space="preserve">Pilot implementation at Bambalapitiya Junction, with final framework documentation for national adoption.</w:t>
      </w:r>
    </w:p>
    <w:bookmarkEnd w:id="26"/>
    <w:bookmarkStart w:id="27" w:name="conclusion"/>
    <w:p>
      <w:pPr>
        <w:pStyle w:val="Heading2"/>
      </w:pPr>
      <w:r>
        <w:t xml:space="preserve">8. Conclusion</w:t>
      </w:r>
    </w:p>
    <w:p>
      <w:pPr>
        <w:pStyle w:val="FirstParagraph"/>
      </w:pPr>
      <w:r>
        <w:t xml:space="preserve">Sri Lanka Colombo stands at an inflection point where isolated infrastructure investments will no longer suffice. This Thesis Proposal outlines a rigorous path to embed</w:t>
      </w:r>
      <w:r>
        <w:t xml:space="preserve"> </w:t>
      </w:r>
      <w:r>
        <w:rPr>
          <w:bCs/>
          <w:b/>
        </w:rPr>
        <w:t xml:space="preserve">Systems Engineer</w:t>
      </w:r>
      <w:r>
        <w:t xml:space="preserve">-led thinking into the city’s development DNA, transforming it from reactive problem-solving to proactive urban resilience. By grounding the framework in Colombo’s unique environmental, economic, and governance context—rather than importing generic models—the research promises scalable solutions that respect Sri Lanka's developmental pace and priorities. The outcomes will not only revolutionize Colombo’s quality of life but establish a blueprint for sustainable urbanization across South Asia. As a</w:t>
      </w:r>
      <w:r>
        <w:t xml:space="preserve"> </w:t>
      </w:r>
      <w:r>
        <w:rPr>
          <w:bCs/>
          <w:b/>
        </w:rPr>
        <w:t xml:space="preserve">Systems Engineer</w:t>
      </w:r>
      <w:r>
        <w:t xml:space="preserve">, the central thesis is clear: only by seeing Colombo as an interconnected system—not a collection of problems—can Sri Lanka unlock its full potential as a thriving, equitable metropolis.</w:t>
      </w:r>
    </w:p>
    <w:bookmarkEnd w:id="27"/>
    <w:bookmarkStart w:id="28" w:name="references-selected"/>
    <w:p>
      <w:pPr>
        <w:pStyle w:val="Heading2"/>
      </w:pPr>
      <w:r>
        <w:t xml:space="preserve">References (Selected)</w:t>
      </w:r>
    </w:p>
    <w:p>
      <w:pPr>
        <w:pStyle w:val="FirstParagraph"/>
      </w:pPr>
      <w:r>
        <w:t xml:space="preserve">Batty, M. et al. (2021). "Smart City Systems: A Global Review."</w:t>
      </w:r>
      <w:r>
        <w:t xml:space="preserve"> </w:t>
      </w:r>
      <w:r>
        <w:rPr>
          <w:iCs/>
          <w:i/>
        </w:rPr>
        <w:t xml:space="preserve">Urban Studies Journal</w:t>
      </w:r>
      <w:r>
        <w:t xml:space="preserve">, 58(7), 1401–1419.</w:t>
      </w:r>
      <w:r>
        <w:br/>
      </w:r>
      <w:r>
        <w:t xml:space="preserve">Central Bank of Sri Lanka. (2023).</w:t>
      </w:r>
      <w:r>
        <w:t xml:space="preserve"> </w:t>
      </w:r>
      <w:r>
        <w:rPr>
          <w:iCs/>
          <w:i/>
        </w:rPr>
        <w:t xml:space="preserve">Annual Report on Economic Vulnerabilities</w:t>
      </w:r>
      <w:r>
        <w:t xml:space="preserve">. Colombo.</w:t>
      </w:r>
      <w:r>
        <w:br/>
      </w:r>
      <w:r>
        <w:t xml:space="preserve">Rajasekharan, S. (2023). "Contextualizing Systems Engineering in Emerging Economies."</w:t>
      </w:r>
      <w:r>
        <w:t xml:space="preserve"> </w:t>
      </w:r>
      <w:r>
        <w:rPr>
          <w:iCs/>
          <w:i/>
        </w:rPr>
        <w:t xml:space="preserve">Journal of Urban Technology</w:t>
      </w:r>
      <w:r>
        <w:t xml:space="preserve">, 30(1), 45–67.</w:t>
      </w:r>
      <w:r>
        <w:br/>
      </w:r>
      <w:r>
        <w:t xml:space="preserve">UN-Habitat. (2022).</w:t>
      </w:r>
      <w:r>
        <w:t xml:space="preserve"> </w:t>
      </w:r>
      <w:r>
        <w:rPr>
          <w:iCs/>
          <w:i/>
        </w:rPr>
        <w:t xml:space="preserve">Sri Lanka Urban Development Report: Colombo Case Study</w:t>
      </w:r>
      <w:r>
        <w:t xml:space="preserv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Colombo, Sri Lanka</dc:title>
  <dc:creator/>
  <dc:language>en</dc:language>
  <cp:keywords/>
  <dcterms:created xsi:type="dcterms:W3CDTF">2026-07-13T17:54:09Z</dcterms:created>
  <dcterms:modified xsi:type="dcterms:W3CDTF">2026-07-13T17:54:09Z</dcterms:modified>
</cp:coreProperties>
</file>

<file path=docProps/custom.xml><?xml version="1.0" encoding="utf-8"?>
<Properties xmlns="http://schemas.openxmlformats.org/officeDocument/2006/custom-properties" xmlns:vt="http://schemas.openxmlformats.org/officeDocument/2006/docPropsVTypes"/>
</file>