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cafc2e411c7050f0e3c22a38bfe6d1235ec0730"/>
    <w:p>
      <w:pPr>
        <w:pStyle w:val="Heading1"/>
      </w:pPr>
      <w:r>
        <w:t xml:space="preserve">Thesis Proposal: Systems Engineer Framework for Sustainable Urban Development in Sudan Khartoum</w:t>
      </w:r>
    </w:p>
    <w:bookmarkStart w:id="20" w:name="introduction"/>
    <w:p>
      <w:pPr>
        <w:pStyle w:val="Heading2"/>
      </w:pPr>
      <w:r>
        <w:t xml:space="preserve">1. Introduction</w:t>
      </w:r>
    </w:p>
    <w:p>
      <w:pPr>
        <w:pStyle w:val="FirstParagraph"/>
      </w:pPr>
      <w:r>
        <w:t xml:space="preserve">The rapid urbanization of Khartoum, the capital city of Sudan, presents unprecedented challenges to its infrastructure systems. With a population exceeding 8 million people and growing at 3.5% annually, the city struggles with fragmented water supply networks, unreliable energy grids, inadequate transportation systems, and inefficient waste management. These challenges are compounded by climate vulnerabilities including recurrent droughts and flash floods. This Thesis Proposal outlines a comprehensive research agenda to deploy Systems Engineering principles as a transformative solution for Khartoum's urban infrastructure crisis. As Sudan faces critical developmental priorities in the post-transition era, this study positions the</w:t>
      </w:r>
      <w:r>
        <w:t xml:space="preserve"> </w:t>
      </w:r>
      <w:r>
        <w:rPr>
          <w:bCs/>
          <w:b/>
        </w:rPr>
        <w:t xml:space="preserve">Systems Engineer</w:t>
      </w:r>
      <w:r>
        <w:t xml:space="preserve"> </w:t>
      </w:r>
      <w:r>
        <w:t xml:space="preserve">as an essential catalyst for integrated, sustainable city management in</w:t>
      </w:r>
      <w:r>
        <w:t xml:space="preserve"> </w:t>
      </w:r>
      <w:r>
        <w:rPr>
          <w:bCs/>
          <w:b/>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Khartoum's infrastructure systems operate in silos—water utilities, power distribution, and transportation planning function independently without cross-system coordination. This fragmentation leads to: (a) 40% water loss in aging pipelines; (b) 18-hour daily power outages during peak demand; and (c) traffic congestion costing the city $25 million monthly in productivity losses. Current technical approaches fail to address interdependencies between systems, resulting in reactive fixes that exacerbate long-term vulnerabilities. Without an integrated framework, Sudan Khartoum risks irreversible urban degradation amid climate change pressures. This Thesis Proposal argues that a</w:t>
      </w:r>
      <w:r>
        <w:t xml:space="preserve"> </w:t>
      </w:r>
      <w:r>
        <w:rPr>
          <w:bCs/>
          <w:b/>
        </w:rPr>
        <w:t xml:space="preserve">Systems Engineer</w:t>
      </w:r>
      <w:r>
        <w:t xml:space="preserve"> </w:t>
      </w:r>
      <w:r>
        <w:t xml:space="preserve">must lead the transition from fragmented infrastructure management to holistic urban systems optimization.</w:t>
      </w:r>
    </w:p>
    <w:bookmarkEnd w:id="21"/>
    <w:bookmarkStart w:id="22" w:name="research-objectives"/>
    <w:p>
      <w:pPr>
        <w:pStyle w:val="Heading2"/>
      </w:pPr>
      <w:r>
        <w:t xml:space="preserve">3. Research Objectives</w:t>
      </w:r>
    </w:p>
    <w:p>
      <w:pPr>
        <w:numPr>
          <w:ilvl w:val="0"/>
          <w:numId w:val="1001"/>
        </w:numPr>
        <w:pStyle w:val="Compact"/>
      </w:pPr>
      <w:r>
        <w:t xml:space="preserve">To map all critical infrastructure subsystems (water, energy, transport, waste) in Khartoum using system dynamics modeling</w:t>
      </w:r>
    </w:p>
    <w:p>
      <w:pPr>
        <w:numPr>
          <w:ilvl w:val="0"/>
          <w:numId w:val="1001"/>
        </w:numPr>
        <w:pStyle w:val="Compact"/>
      </w:pPr>
      <w:r>
        <w:t xml:space="preserve">To develop a decision-support framework that simulates interdependencies between infrastructure systems under climate and population stressors</w:t>
      </w:r>
    </w:p>
    <w:p>
      <w:pPr>
        <w:numPr>
          <w:ilvl w:val="0"/>
          <w:numId w:val="1001"/>
        </w:numPr>
        <w:pStyle w:val="Compact"/>
      </w:pPr>
      <w:r>
        <w:t xml:space="preserve">To co-design implementation pathways with Sudanese government stakeholders (e.g., National Engineering Bureau, Khartoum City Council)</w:t>
      </w:r>
    </w:p>
    <w:p>
      <w:pPr>
        <w:numPr>
          <w:ilvl w:val="0"/>
          <w:numId w:val="1001"/>
        </w:numPr>
        <w:pStyle w:val="Compact"/>
      </w:pPr>
      <w:r>
        <w:t xml:space="preserve">To establish capacity-building protocols for local</w:t>
      </w:r>
      <w:r>
        <w:t xml:space="preserve"> </w:t>
      </w:r>
      <w:r>
        <w:rPr>
          <w:bCs/>
          <w:b/>
        </w:rPr>
        <w:t xml:space="preserve">Systems Engineer</w:t>
      </w:r>
      <w:r>
        <w:t xml:space="preserve"> </w:t>
      </w:r>
      <w:r>
        <w:t xml:space="preserve">teams to sustain the framework beyond research completion</w:t>
      </w:r>
    </w:p>
    <w:bookmarkEnd w:id="22"/>
    <w:bookmarkStart w:id="23" w:name="Xb4d41dfbf0a54b7b62021721c807d3a7e670baf"/>
    <w:p>
      <w:pPr>
        <w:pStyle w:val="Heading2"/>
      </w:pPr>
      <w:r>
        <w:t xml:space="preserve">4. Significance of Systems Engineering in Sudan Khartoum Context</w:t>
      </w:r>
    </w:p>
    <w:p>
      <w:pPr>
        <w:pStyle w:val="FirstParagraph"/>
      </w:pPr>
      <w:r>
        <w:t xml:space="preserve">The unique socio-technical landscape of Sudan Khartoum necessitates specialized Systems Engineering application. Unlike Western contexts, infrastructure gaps here stem from historical underinvestment combined with rapid informal urban expansion—where 65% of housing exists outside formal planning. A traditional civil engineering approach would fail to address this complexity. The</w:t>
      </w:r>
      <w:r>
        <w:t xml:space="preserve"> </w:t>
      </w:r>
      <w:r>
        <w:rPr>
          <w:bCs/>
          <w:b/>
        </w:rPr>
        <w:t xml:space="preserve">Systems Engineer</w:t>
      </w:r>
      <w:r>
        <w:t xml:space="preserve"> </w:t>
      </w:r>
      <w:r>
        <w:t xml:space="preserve">role bridges technical design, policy implementation, and community engagement: (a) analyzing how water scarcity affects power generation; (b) modeling transport bottlenecks during flood events; and (c) optimizing resource allocation across low-income settlements. This Thesis Proposal directly responds to Sudan's National Development Plan 2023-2025 prioritizing "integrated urban governance," positioning</w:t>
      </w:r>
      <w:r>
        <w:t xml:space="preserve"> </w:t>
      </w:r>
      <w:r>
        <w:rPr>
          <w:bCs/>
          <w:b/>
        </w:rPr>
        <w:t xml:space="preserve">Sudan Khartoum</w:t>
      </w:r>
      <w:r>
        <w:t xml:space="preserve"> </w:t>
      </w:r>
      <w:r>
        <w:t xml:space="preserve">as the pilot city for scalable national systems engineering frameworks.</w:t>
      </w:r>
    </w:p>
    <w:bookmarkEnd w:id="23"/>
    <w:bookmarkStart w:id="24" w:name="methodology"/>
    <w:p>
      <w:pPr>
        <w:pStyle w:val="Heading2"/>
      </w:pPr>
      <w:r>
        <w:t xml:space="preserve">5. Methodology</w:t>
      </w:r>
    </w:p>
    <w:p>
      <w:pPr>
        <w:pStyle w:val="FirstParagraph"/>
      </w:pPr>
      <w:r>
        <w:t xml:space="preserve">This research employs a mixed-methods approach grounded in Systems Engineering standards (IEEE 1471) and participatory action research:</w:t>
      </w:r>
    </w:p>
    <w:p>
      <w:pPr>
        <w:numPr>
          <w:ilvl w:val="0"/>
          <w:numId w:val="1002"/>
        </w:numPr>
        <w:pStyle w:val="Compact"/>
      </w:pPr>
      <w:r>
        <w:rPr>
          <w:bCs/>
          <w:b/>
        </w:rPr>
        <w:t xml:space="preserve">Data Integration Phase (Months 1-4):</w:t>
      </w:r>
      <w:r>
        <w:t xml:space="preserve"> </w:t>
      </w:r>
      <w:r>
        <w:t xml:space="preserve">Collect spatial data from Khartoum's Ministry of Water, Sudan Electricity Corporation, and UN-Habitat reports. Use GIS mapping to overlay infrastructure networks with population density heatmaps.</w:t>
      </w:r>
    </w:p>
    <w:p>
      <w:pPr>
        <w:numPr>
          <w:ilvl w:val="0"/>
          <w:numId w:val="1002"/>
        </w:numPr>
        <w:pStyle w:val="Compact"/>
      </w:pPr>
      <w:r>
        <w:rPr>
          <w:bCs/>
          <w:b/>
        </w:rPr>
        <w:t xml:space="preserve">Systems Modeling (Months 5-8):</w:t>
      </w:r>
      <w:r>
        <w:t xml:space="preserve"> </w:t>
      </w:r>
      <w:r>
        <w:t xml:space="preserve">Build a dynamic simulation model in Vensim software to test scenarios: "What if renewable energy microgrids reduce grid strain during water pumping?" or "How would flood-resistant roads impact emergency service response times?"</w:t>
      </w:r>
    </w:p>
    <w:p>
      <w:pPr>
        <w:numPr>
          <w:ilvl w:val="0"/>
          <w:numId w:val="1002"/>
        </w:numPr>
        <w:pStyle w:val="Compact"/>
      </w:pPr>
      <w:r>
        <w:rPr>
          <w:bCs/>
          <w:b/>
        </w:rPr>
        <w:t xml:space="preserve">Stakeholder Co-Design (Months 9-10):</w:t>
      </w:r>
      <w:r>
        <w:t xml:space="preserve"> </w:t>
      </w:r>
      <w:r>
        <w:t xml:space="preserve">Facilitate workshops with 25+ local engineers, municipal officials, and community leaders to validate model assumptions and prioritize interventions.</w:t>
      </w:r>
    </w:p>
    <w:p>
      <w:pPr>
        <w:numPr>
          <w:ilvl w:val="0"/>
          <w:numId w:val="1002"/>
        </w:numPr>
        <w:pStyle w:val="Compact"/>
      </w:pPr>
      <w:r>
        <w:rPr>
          <w:bCs/>
          <w:b/>
        </w:rPr>
        <w:t xml:space="preserve">Pilot Implementation (Months 11-14):</w:t>
      </w:r>
      <w:r>
        <w:t xml:space="preserve"> </w:t>
      </w:r>
      <w:r>
        <w:t xml:space="preserve">Deploy the framework in Khartoum's Omdurman district—redesigning water-energy interconnection points with locally trained</w:t>
      </w:r>
      <w:r>
        <w:t xml:space="preserve"> </w:t>
      </w:r>
      <w:r>
        <w:rPr>
          <w:bCs/>
          <w:b/>
        </w:rPr>
        <w:t xml:space="preserve">Systems Engineer</w:t>
      </w:r>
      <w:r>
        <w:t xml:space="preserve"> </w:t>
      </w:r>
      <w:r>
        <w:t xml:space="preserve">teams.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Sudan-Specific Systems Engineering Toolkit:</w:t>
      </w:r>
      <w:r>
        <w:t xml:space="preserve"> </w:t>
      </w:r>
      <w:r>
        <w:t xml:space="preserve">A validated methodology for integrating infrastructure systems in resource-constrained settings, addressing the global gap where 75% of urban development frameworks exclude African contexts (World Bank, 2022).</w:t>
      </w:r>
    </w:p>
    <w:p>
      <w:pPr>
        <w:numPr>
          <w:ilvl w:val="0"/>
          <w:numId w:val="1003"/>
        </w:numPr>
        <w:pStyle w:val="Compact"/>
      </w:pPr>
      <w:r>
        <w:rPr>
          <w:bCs/>
          <w:b/>
        </w:rPr>
        <w:t xml:space="preserve">Policy Influence:</w:t>
      </w:r>
      <w:r>
        <w:t xml:space="preserve"> </w:t>
      </w:r>
      <w:r>
        <w:t xml:space="preserve">Direct input to Sudan's Ministry of Urban Development for updating national infrastructure standards to require systems thinking in all municipal projects.</w:t>
      </w:r>
    </w:p>
    <w:p>
      <w:pPr>
        <w:numPr>
          <w:ilvl w:val="0"/>
          <w:numId w:val="1003"/>
        </w:numPr>
        <w:pStyle w:val="Compact"/>
      </w:pPr>
      <w:r>
        <w:rPr>
          <w:bCs/>
          <w:b/>
        </w:rPr>
        <w:t xml:space="preserve">Sustainable Capacity Building:</w:t>
      </w:r>
      <w:r>
        <w:t xml:space="preserve"> </w:t>
      </w:r>
      <w:r>
        <w:t xml:space="preserve">Training program for 50+ Sudanese engineering graduates as certified Systems Engineers, ensuring local ownership beyond academic research. This addresses the critical shortage: only 3% of Sudan's engineers possess systems engineering qualifications (Sudan Engineering Council, 2023).</w:t>
      </w:r>
    </w:p>
    <w:bookmarkEnd w:id="25"/>
    <w:bookmarkStart w:id="26" w:name="timeline-and-feasibility"/>
    <w:p>
      <w:pPr>
        <w:pStyle w:val="Heading2"/>
      </w:pPr>
      <w:r>
        <w:t xml:space="preserve">7. Timeline and Feasibility</w:t>
      </w:r>
    </w:p>
    <w:p>
      <w:pPr>
        <w:pStyle w:val="FirstParagraph"/>
      </w:pPr>
      <w:r>
        <w:t xml:space="preserve">The 18-month research timeline aligns with Khartoum’s fiscal year cycle for municipal projects. Phase 1 leverages existing partnerships with the University of Khartoum's Faculty of Engineering and Sudanese Ministry of Water Resources. Budget allocation prioritizes low-cost data collection (using open-source GIS tools) to ensure feasibility within $85,000 research funds—well below typical international development project costs. Crucially, all models will be validated through field testing with Khartoum’s existing municipal infrastructure teams to guarantee practical relevance.</w:t>
      </w:r>
    </w:p>
    <w:bookmarkEnd w:id="26"/>
    <w:bookmarkStart w:id="27" w:name="conclusion"/>
    <w:p>
      <w:pPr>
        <w:pStyle w:val="Heading2"/>
      </w:pPr>
      <w:r>
        <w:t xml:space="preserve">8. Conclusion</w:t>
      </w:r>
    </w:p>
    <w:p>
      <w:pPr>
        <w:pStyle w:val="FirstParagraph"/>
      </w:pPr>
      <w:r>
        <w:t xml:space="preserve">In Sudan Khartoum's urgent quest for sustainable urban development, the</w:t>
      </w:r>
      <w:r>
        <w:t xml:space="preserve"> </w:t>
      </w:r>
      <w:r>
        <w:rPr>
          <w:bCs/>
          <w:b/>
        </w:rPr>
        <w:t xml:space="preserve">Systems Engineer</w:t>
      </w:r>
      <w:r>
        <w:t xml:space="preserve"> </w:t>
      </w:r>
      <w:r>
        <w:t xml:space="preserve">must transcend technical specialization to become a systems integrator and change agent. This Thesis Proposal establishes that fragmented infrastructure management is not merely an engineering failure but a systemic governance gap requiring specialized expertise. By embedding Systems Engineering into Khartoum’s planning DNA, this research offers Sudan—a nation in transition—proof of concept for resilient cities built from within. The outcome will be more than academic: it will empower</w:t>
      </w:r>
      <w:r>
        <w:t xml:space="preserve"> </w:t>
      </w:r>
      <w:r>
        <w:rPr>
          <w:bCs/>
          <w:b/>
        </w:rPr>
        <w:t xml:space="preserve">Sudan Khartoum</w:t>
      </w:r>
      <w:r>
        <w:t xml:space="preserve"> </w:t>
      </w:r>
      <w:r>
        <w:t xml:space="preserve">to transform infrastructure challenges into opportunities for inclusive growth, setting a precedent for 140+ rapidly urbanizing African cities. This Thesis Proposal thus bridges the critical need between theoretical systems engineering and actionable development in Sudan, positioning the</w:t>
      </w:r>
      <w:r>
        <w:t xml:space="preserve"> </w:t>
      </w:r>
      <w:r>
        <w:rPr>
          <w:bCs/>
          <w:b/>
        </w:rPr>
        <w:t xml:space="preserve">Systems Engineer</w:t>
      </w:r>
      <w:r>
        <w:t xml:space="preserve"> </w:t>
      </w:r>
      <w:r>
        <w:t xml:space="preserve">as Sudan's indispensable architect of tomorrow's resilient metropolis.</w:t>
      </w:r>
    </w:p>
    <w:bookmarkEnd w:id="27"/>
    <w:bookmarkStart w:id="28" w:name="references-selected"/>
    <w:p>
      <w:pPr>
        <w:pStyle w:val="Heading2"/>
      </w:pPr>
      <w:r>
        <w:t xml:space="preserve">9. References (Selected)</w:t>
      </w:r>
    </w:p>
    <w:p>
      <w:pPr>
        <w:numPr>
          <w:ilvl w:val="0"/>
          <w:numId w:val="1004"/>
        </w:numPr>
        <w:pStyle w:val="Compact"/>
      </w:pPr>
      <w:r>
        <w:t xml:space="preserve">Sudan National Development Plan 2023-2025. Ministry of Planning, Sudan.</w:t>
      </w:r>
    </w:p>
    <w:p>
      <w:pPr>
        <w:numPr>
          <w:ilvl w:val="0"/>
          <w:numId w:val="1004"/>
        </w:numPr>
        <w:pStyle w:val="Compact"/>
      </w:pPr>
      <w:r>
        <w:t xml:space="preserve">World Bank (2023). "Urban Infrastructure in Sub-Saharan Africa: Systems Approaches for Resilience."</w:t>
      </w:r>
    </w:p>
    <w:p>
      <w:pPr>
        <w:numPr>
          <w:ilvl w:val="0"/>
          <w:numId w:val="1004"/>
        </w:numPr>
        <w:pStyle w:val="Compact"/>
      </w:pPr>
      <w:r>
        <w:t xml:space="preserve">IEEE Standards Association (2019). "Guide for Developing System Engineering Processes." IEEE 1471-2019.</w:t>
      </w:r>
    </w:p>
    <w:p>
      <w:pPr>
        <w:numPr>
          <w:ilvl w:val="0"/>
          <w:numId w:val="1004"/>
        </w:numPr>
        <w:pStyle w:val="Compact"/>
      </w:pPr>
      <w:r>
        <w:t xml:space="preserve">Sudan Engineering Council (2023). *National Engineering Workforce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Sudan Khartoum</dc:title>
  <dc:creator/>
  <dc:language>en</dc:language>
  <cp:keywords/>
  <dcterms:created xsi:type="dcterms:W3CDTF">2025-12-11T10:49:28Z</dcterms:created>
  <dcterms:modified xsi:type="dcterms:W3CDTF">2025-12-11T10:49:28Z</dcterms:modified>
</cp:coreProperties>
</file>

<file path=docProps/custom.xml><?xml version="1.0" encoding="utf-8"?>
<Properties xmlns="http://schemas.openxmlformats.org/officeDocument/2006/custom-properties" xmlns:vt="http://schemas.openxmlformats.org/officeDocument/2006/docPropsVTypes"/>
</file>