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415098f36930db40cc64b8d9b1465d6b1c17c2e"/>
    <w:p>
      <w:pPr>
        <w:pStyle w:val="Heading1"/>
      </w:pPr>
      <w:r>
        <w:t xml:space="preserve">Thesis Proposal: Implementing Holistic Systems Engineering Approaches for Integrated Urban Solutions in Uganda Kampala</w:t>
      </w:r>
    </w:p>
    <w:bookmarkStart w:id="20" w:name="introduction-and-background"/>
    <w:p>
      <w:pPr>
        <w:pStyle w:val="Heading2"/>
      </w:pPr>
      <w:r>
        <w:t xml:space="preserve">1. Introduction and Background</w:t>
      </w:r>
    </w:p>
    <w:p>
      <w:pPr>
        <w:pStyle w:val="FirstParagraph"/>
      </w:pPr>
      <w:r>
        <w:t xml:space="preserve">The rapid urbanization of Uganda Kampala presents unprecedented challenges in infrastructure, resource management, and service delivery. As Africa's fastest-growing city, Kampala faces critical issues including traffic congestion, inadequate water supply systems, unreliable energy grids, and inefficient waste management – all exacerbated by fragmented planning approaches. This Thesis Proposal addresses the urgent need for a comprehensive</w:t>
      </w:r>
      <w:r>
        <w:t xml:space="preserve"> </w:t>
      </w:r>
      <w:r>
        <w:rPr>
          <w:bCs/>
          <w:b/>
        </w:rPr>
        <w:t xml:space="preserve">Systems Engineer</w:t>
      </w:r>
      <w:r>
        <w:t xml:space="preserve"> </w:t>
      </w:r>
      <w:r>
        <w:t xml:space="preserve">framework tailored to Kampala's unique socio-technical landscape. Unlike conventional engineering disciplines that focus on isolated components, Systems Engineering offers a holistic methodology for designing, analyzing, and managing complex interdependent systems. In</w:t>
      </w:r>
      <w:r>
        <w:t xml:space="preserve"> </w:t>
      </w:r>
      <w:r>
        <w:rPr>
          <w:bCs/>
          <w:b/>
        </w:rPr>
        <w:t xml:space="preserve">Uganda Kampala</w:t>
      </w:r>
      <w:r>
        <w:t xml:space="preserve">, where urban challenges are deeply interconnected (e.g., poor drainage worsens flooding during rains which disrupts transportation and power networks), a systems-based approach is not merely beneficial – it is essential for sustainable development. This research proposes the first localized Systems Engineering model specifically designed for Kampala's urban context, bridging theoretical engineering principles with pragmatic local implementation needs.</w:t>
      </w:r>
    </w:p>
    <w:bookmarkEnd w:id="20"/>
    <w:bookmarkStart w:id="21" w:name="problem-statement"/>
    <w:p>
      <w:pPr>
        <w:pStyle w:val="Heading2"/>
      </w:pPr>
      <w:r>
        <w:t xml:space="preserve">2. Problem Statement</w:t>
      </w:r>
    </w:p>
    <w:p>
      <w:pPr>
        <w:pStyle w:val="FirstParagraph"/>
      </w:pPr>
      <w:r>
        <w:t xml:space="preserve">Kampala’s current infrastructure planning operates in silos: transportation departments design roads without considering flood patterns; water authorities build reservoirs without integrating with energy systems for pumping; waste management initiatives ignore traffic flow implications. This fragmentation results in costly failures – such as the 2023 Kampala Central Business District flooding that paralyzed businesses, costing an estimated $15 million daily. The absence of a unified</w:t>
      </w:r>
      <w:r>
        <w:t xml:space="preserve"> </w:t>
      </w:r>
      <w:r>
        <w:rPr>
          <w:bCs/>
          <w:b/>
        </w:rPr>
        <w:t xml:space="preserve">Systems Engineer</w:t>
      </w:r>
      <w:r>
        <w:t xml:space="preserve"> </w:t>
      </w:r>
      <w:r>
        <w:t xml:space="preserve">paradigm means solutions are reactive, expensive, and fail to address root causes. Without a tailored framework for</w:t>
      </w:r>
      <w:r>
        <w:t xml:space="preserve"> </w:t>
      </w:r>
      <w:r>
        <w:rPr>
          <w:bCs/>
          <w:b/>
        </w:rPr>
        <w:t xml:space="preserve">Uganda Kampala</w:t>
      </w:r>
      <w:r>
        <w:t xml:space="preserve">, investments in smart city technologies (e.g., IoT sensors for traffic management) will remain superficial without systemic integration. This Thesis Proposal directly confronts this gap by developing an indigenous Systems Engineering methodology that synthesizes local knowledge with global best practices.</w:t>
      </w:r>
    </w:p>
    <w:bookmarkEnd w:id="21"/>
    <w:bookmarkStart w:id="22" w:name="research-objectives"/>
    <w:p>
      <w:pPr>
        <w:pStyle w:val="Heading2"/>
      </w:pPr>
      <w:r>
        <w:t xml:space="preserve">3. Research Objectives</w:t>
      </w:r>
    </w:p>
    <w:p>
      <w:pPr>
        <w:numPr>
          <w:ilvl w:val="0"/>
          <w:numId w:val="1001"/>
        </w:numPr>
        <w:pStyle w:val="Compact"/>
      </w:pPr>
      <w:r>
        <w:t xml:space="preserve">To develop a Kampala-Specific Systems Engineering Framework (KSEF) incorporating socio-technical, environmental, and economic variables unique to Ugandan urban contexts.</w:t>
      </w:r>
    </w:p>
    <w:p>
      <w:pPr>
        <w:numPr>
          <w:ilvl w:val="0"/>
          <w:numId w:val="1001"/>
        </w:numPr>
        <w:pStyle w:val="Compact"/>
      </w:pPr>
      <w:r>
        <w:t xml:space="preserve">To evaluate the feasibility of integrating existing infrastructure systems (water, transport, energy) through systems thinking in Kampala’s most congested districts (e.g., Kawempe and Nakasero).</w:t>
      </w:r>
    </w:p>
    <w:p>
      <w:pPr>
        <w:numPr>
          <w:ilvl w:val="0"/>
          <w:numId w:val="1001"/>
        </w:numPr>
        <w:pStyle w:val="Compact"/>
      </w:pPr>
      <w:r>
        <w:t xml:space="preserve">To quantify cost-benefit ratios of system-wide interventions versus traditional sectoral approaches using Kampala case studies.</w:t>
      </w:r>
    </w:p>
    <w:p>
      <w:pPr>
        <w:numPr>
          <w:ilvl w:val="0"/>
          <w:numId w:val="1001"/>
        </w:numPr>
        <w:pStyle w:val="Compact"/>
      </w:pPr>
      <w:r>
        <w:t xml:space="preserve">To train 50+ local</w:t>
      </w:r>
      <w:r>
        <w:t xml:space="preserve"> </w:t>
      </w:r>
      <w:r>
        <w:rPr>
          <w:bCs/>
          <w:b/>
        </w:rPr>
        <w:t xml:space="preserve">Systems Engineer</w:t>
      </w:r>
      <w:r>
        <w:t xml:space="preserve"> </w:t>
      </w:r>
      <w:r>
        <w:t xml:space="preserve">practitioners in Uganda through community-based workshops aligned with the KSEF model.</w:t>
      </w:r>
    </w:p>
    <w:bookmarkEnd w:id="22"/>
    <w:bookmarkStart w:id="23" w:name="literature-review-selected-insights"/>
    <w:p>
      <w:pPr>
        <w:pStyle w:val="Heading2"/>
      </w:pPr>
      <w:r>
        <w:t xml:space="preserve">4. Literature Review (Selected Insights)</w:t>
      </w:r>
    </w:p>
    <w:p>
      <w:pPr>
        <w:pStyle w:val="FirstParagraph"/>
      </w:pPr>
      <w:r>
        <w:t xml:space="preserve">Global literature on Systems Engineering (e.g., IEEE standards, Stafford Beer's Viable System Model) emphasizes cross-disciplinary integration but lacks application in Sub-Saharan African urban settings. Studies by the World Bank (2021) acknowledge Kampala’s "systemic infrastructure failures" yet propose piecemeal solutions. Local Ugandan research (Mukiibi, 2019; Nsubuga et al., 2020) identifies cultural factors – such as informal sector dominance and community governance structures – that must be embedded in systems design. This Thesis Proposal innovates by synthesizing these local insights with Systems Engineering theory to create a model where "human systems" (e.g., market vendors, community leaders) are treated as critical components alongside physical infrastructure. Crucially, it moves beyond generic frameworks to address Kampala’s specific challenges: its basin geography, high population density (over 3.5 million), and rapidly evolving informal settlements.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Stakeholder co-creation workshops with Kampala City Council, Water &amp; Sewerage Authority (WASA), Uganda National Roads Authority (UNRA), and community leaders to map existing system interfaces and pain points.</w:t>
      </w:r>
    </w:p>
    <w:p>
      <w:pPr>
        <w:numPr>
          <w:ilvl w:val="0"/>
          <w:numId w:val="1002"/>
        </w:numPr>
        <w:pStyle w:val="Compact"/>
      </w:pPr>
      <w:r>
        <w:rPr>
          <w:bCs/>
          <w:b/>
        </w:rPr>
        <w:t xml:space="preserve">Phase 2 (Months 5-10):</w:t>
      </w:r>
      <w:r>
        <w:t xml:space="preserve"> </w:t>
      </w:r>
      <w:r>
        <w:t xml:space="preserve">Systems modeling using AnyLogic software to simulate interventions in a digital twin of Kampala’s Nakivubo Waterfront area. Key variables include rainfall patterns, traffic flow, and energy consumption data from Uganda Bureau of Statistics.</w:t>
      </w:r>
    </w:p>
    <w:p>
      <w:pPr>
        <w:numPr>
          <w:ilvl w:val="0"/>
          <w:numId w:val="1002"/>
        </w:numPr>
        <w:pStyle w:val="Compact"/>
      </w:pPr>
      <w:r>
        <w:rPr>
          <w:bCs/>
          <w:b/>
        </w:rPr>
        <w:t xml:space="preserve">Phase 3 (Months 11-14):</w:t>
      </w:r>
      <w:r>
        <w:t xml:space="preserve"> </w:t>
      </w:r>
      <w:r>
        <w:t xml:space="preserve">Pilot implementation of three system-integrated solutions:</w:t>
      </w:r>
    </w:p>
    <w:p>
      <w:pPr>
        <w:numPr>
          <w:ilvl w:val="1"/>
          <w:numId w:val="1003"/>
        </w:numPr>
        <w:pStyle w:val="Compact"/>
      </w:pPr>
      <w:r>
        <w:t xml:space="preserve">A flood-responsive traffic light system using real-time water level sensors (integrated with WASA data)</w:t>
      </w:r>
    </w:p>
    <w:p>
      <w:pPr>
        <w:numPr>
          <w:ilvl w:val="1"/>
          <w:numId w:val="1003"/>
        </w:numPr>
        <w:pStyle w:val="Compact"/>
      </w:pPr>
      <w:r>
        <w:t xml:space="preserve">A waste-to-energy plant co-located with public transport hubs, reducing landfill use while powering bus depots</w:t>
      </w:r>
    </w:p>
    <w:p>
      <w:pPr>
        <w:numPr>
          <w:ilvl w:val="1"/>
          <w:numId w:val="1003"/>
        </w:numPr>
        <w:pStyle w:val="Compact"/>
      </w:pPr>
      <w:r>
        <w:t xml:space="preserve">Mobile-based utility payment platform linking water, electricity, and waste services for households</w:t>
      </w:r>
    </w:p>
    <w:p>
      <w:pPr>
        <w:numPr>
          <w:ilvl w:val="0"/>
          <w:numId w:val="1002"/>
        </w:numPr>
        <w:pStyle w:val="Compact"/>
      </w:pPr>
      <w:r>
        <w:rPr>
          <w:bCs/>
          <w:b/>
        </w:rPr>
        <w:t xml:space="preserve">Phase 4 (Months 15-18):</w:t>
      </w:r>
      <w:r>
        <w:t xml:space="preserve"> </w:t>
      </w:r>
      <w:r>
        <w:t xml:space="preserve">Cost-benefit analysis comparing KSEF outcomes against traditional approaches using Uganda’s National Development Plan II metrics.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 validated Kampala-Specific Systems Engineering Framework (KSEF) as a practical toolkit for Ugandan urban planners.</w:t>
      </w:r>
    </w:p>
    <w:p>
      <w:pPr>
        <w:numPr>
          <w:ilvl w:val="0"/>
          <w:numId w:val="1004"/>
        </w:numPr>
        <w:pStyle w:val="Compact"/>
      </w:pPr>
      <w:r>
        <w:t xml:space="preserve">Quantified evidence showing system-wide interventions reduce infrastructure costs by 25-30% compared to siloed projects (based on pilot data).</w:t>
      </w:r>
    </w:p>
    <w:p>
      <w:pPr>
        <w:numPr>
          <w:ilvl w:val="0"/>
          <w:numId w:val="1004"/>
        </w:numPr>
        <w:pStyle w:val="Compact"/>
      </w:pPr>
      <w:r>
        <w:t xml:space="preserve">A scalable model for other African cities facing similar urbanization challenges.</w:t>
      </w:r>
    </w:p>
    <w:p>
      <w:pPr>
        <w:pStyle w:val="FirstParagraph"/>
      </w:pPr>
      <w:r>
        <w:t xml:space="preserve">The significance extends beyond academia: For</w:t>
      </w:r>
      <w:r>
        <w:t xml:space="preserve"> </w:t>
      </w:r>
      <w:r>
        <w:rPr>
          <w:bCs/>
          <w:b/>
        </w:rPr>
        <w:t xml:space="preserve">Uganda Kampala</w:t>
      </w:r>
      <w:r>
        <w:t xml:space="preserve">, this work offers a pathway to avoid costly, repeating infrastructure failures. By positioning the</w:t>
      </w:r>
      <w:r>
        <w:t xml:space="preserve"> </w:t>
      </w:r>
      <w:r>
        <w:rPr>
          <w:bCs/>
          <w:b/>
        </w:rPr>
        <w:t xml:space="preserve">Systems Engineer</w:t>
      </w:r>
      <w:r>
        <w:t xml:space="preserve"> </w:t>
      </w:r>
      <w:r>
        <w:t xml:space="preserve">as a central coordinator (not just an analyst), the KSEF empowers Ugandan professionals to lead sustainable development. The proposal aligns with Uganda’s Vision 2040 and UN Sustainable Development Goal 11 (Sustainable Cities). Crucially, it addresses a critical gap identified by the African Union: "Urban systems must be designed for local resilience, not imported templates."</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&amp; stakeholder mapping in Kampala</w:t>
      </w:r>
    </w:p>
    <w:p>
      <w:pPr>
        <w:pStyle w:val="BodyText"/>
      </w:pPr>
      <w:r>
        <w:t xml:space="preserve">4-6</w:t>
      </w:r>
    </w:p>
    <w:p>
      <w:pPr>
        <w:pStyle w:val="BodyText"/>
      </w:pPr>
      <w:r>
        <w:t xml:space="preserve">Digital twin development for Nakivubo area</w:t>
      </w:r>
    </w:p>
    <w:p>
      <w:pPr>
        <w:pStyle w:val="BodyText"/>
      </w:pPr>
      <w:r>
        <w:t xml:space="preserve">7-9</w:t>
      </w:r>
    </w:p>
    <w:p>
      <w:pPr>
        <w:pStyle w:val="BodyText"/>
      </w:pPr>
      <w:r>
        <w:t xml:space="preserve">Pilot solution design &amp; community validation workshops (Kawempe)</w:t>
      </w:r>
    </w:p>
    <w:p>
      <w:pPr>
        <w:pStyle w:val="BodyText"/>
      </w:pPr>
      <w:r>
        <w:t xml:space="preserve">10-12</w:t>
      </w:r>
    </w:p>
    <w:p>
      <w:pPr>
        <w:pStyle w:val="BodyText"/>
      </w:pPr>
      <w:r>
        <w:t xml:space="preserve">Technical prototyping and sensor integration</w:t>
      </w:r>
    </w:p>
    <w:p>
      <w:pPr>
        <w:pStyle w:val="BodyText"/>
      </w:pPr>
      <w:r>
        <w:t xml:space="preserve">13-15</w:t>
      </w:r>
    </w:p>
    <w:p>
      <w:pPr>
        <w:pStyle w:val="BodyText"/>
      </w:pPr>
      <w:r>
        <w:t xml:space="preserve">Pilot implementation &amp; data collection</w:t>
      </w:r>
    </w:p>
    <w:p>
      <w:pPr>
        <w:pStyle w:val="BodyText"/>
      </w:pPr>
      <w:r>
        <w:t xml:space="preserve">16-18</w:t>
      </w:r>
    </w:p>
    <w:p>
      <w:pPr>
        <w:pStyle w:val="BodyText"/>
      </w:pPr>
      <w:r>
        <w:t xml:space="preserve">Data analysis, KSEF finalization, thesis writing</w:t>
      </w:r>
    </w:p>
    <w:bookmarkEnd w:id="26"/>
    <w:bookmarkStart w:id="27" w:name="conclusion-and-call-to-action"/>
    <w:p>
      <w:pPr>
        <w:pStyle w:val="Heading2"/>
      </w:pPr>
      <w:r>
        <w:t xml:space="preserve">8. Conclusion and Call to Action</w:t>
      </w:r>
    </w:p>
    <w:p>
      <w:pPr>
        <w:pStyle w:val="FirstParagraph"/>
      </w:pPr>
      <w:r>
        <w:t xml:space="preserve">Kampala’s future cannot be engineered with outdated, compartmentalized methods. This Thesis Proposal establishes the critical need for a locally grounded Systems Engineering paradigm that recognizes Kampala as a living, breathing system – not just a collection of roads or pipes. By centering Ugandan realities and empowering local</w:t>
      </w:r>
      <w:r>
        <w:t xml:space="preserve"> </w:t>
      </w:r>
      <w:r>
        <w:rPr>
          <w:bCs/>
          <w:b/>
        </w:rPr>
        <w:t xml:space="preserve">Systems Engineer</w:t>
      </w:r>
      <w:r>
        <w:t xml:space="preserve">s, this research will generate actionable knowledge that transcends theory to directly improve urban life for millions in</w:t>
      </w:r>
      <w:r>
        <w:t xml:space="preserve"> </w:t>
      </w:r>
      <w:r>
        <w:rPr>
          <w:bCs/>
          <w:b/>
        </w:rPr>
        <w:t xml:space="preserve">Uganda Kampala</w:t>
      </w:r>
      <w:r>
        <w:t xml:space="preserve">. The proposed framework is not merely academic; it is a necessary tool for achieving the Sustainable Development Goals in Africa’s most dynamic city. We request institutional support from Makerere University’s College of Engineering, Design, Art and Technology (CEDAT) and partnerships with Kampala Capital City Authority to implement this transformative approach.</w:t>
      </w:r>
    </w:p>
    <w:bookmarkEnd w:id="27"/>
    <w:bookmarkStart w:id="28" w:name="references-selected"/>
    <w:p>
      <w:pPr>
        <w:pStyle w:val="Heading2"/>
      </w:pPr>
      <w:r>
        <w:t xml:space="preserve">9. References (Selected)</w:t>
      </w:r>
    </w:p>
    <w:p>
      <w:pPr>
        <w:numPr>
          <w:ilvl w:val="0"/>
          <w:numId w:val="1005"/>
        </w:numPr>
        <w:pStyle w:val="Compact"/>
      </w:pPr>
      <w:r>
        <w:t xml:space="preserve">Mukiibi, N., et al. (2019). *Urban Resilience in African Cities*. AUC Press.</w:t>
      </w:r>
    </w:p>
    <w:p>
      <w:pPr>
        <w:numPr>
          <w:ilvl w:val="0"/>
          <w:numId w:val="1005"/>
        </w:numPr>
        <w:pStyle w:val="Compact"/>
      </w:pPr>
      <w:r>
        <w:t xml:space="preserve">Nsubuga, P., et al. (2020). "Integrating Informal Settlements into Kampala’s Water Systems." *Journal of African Urban Studies*, 15(3).</w:t>
      </w:r>
    </w:p>
    <w:p>
      <w:pPr>
        <w:numPr>
          <w:ilvl w:val="0"/>
          <w:numId w:val="1005"/>
        </w:numPr>
        <w:pStyle w:val="Compact"/>
      </w:pPr>
      <w:r>
        <w:t xml:space="preserve">World Bank. (2021). *Kampala Urban Resilience Project*. Washington, DC.</w:t>
      </w:r>
    </w:p>
    <w:p>
      <w:pPr>
        <w:numPr>
          <w:ilvl w:val="0"/>
          <w:numId w:val="1005"/>
        </w:numPr>
        <w:pStyle w:val="Compact"/>
      </w:pPr>
      <w:r>
        <w:t xml:space="preserve">IEEE. (2020). *Systems Engineering Standards: Principles and Practice*.</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Uganda Kampala</dc:title>
  <dc:creator/>
  <dc:language>en</dc:language>
  <cp:keywords/>
  <dcterms:created xsi:type="dcterms:W3CDTF">2026-04-24T14:18:10Z</dcterms:created>
  <dcterms:modified xsi:type="dcterms:W3CDTF">2026-04-24T14:18:10Z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