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f55eab8fa01433af7a772b6be2ab0409f76600"/>
    <w:p>
      <w:pPr>
        <w:pStyle w:val="Heading1"/>
      </w:pPr>
      <w:r>
        <w:t xml:space="preserve">Thesis Proposal: Strategic Integration of Systems Engineering in Smart Infrastructure Development for the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diversification drive of the United Arab Emirates, particularly within Dubai, necessitates a sophisticated approach to managing complex infrastructure ecosystems. As a global hub for commerce, tourism, and innovation, Dubai faces unique challenges in integrating transportation networks, energy grids, digital platforms, and environmental systems under extreme climatic conditions. This Thesis Proposal outlines a research initiative centered on the critical role of the</w:t>
      </w:r>
      <w:r>
        <w:t xml:space="preserve"> </w:t>
      </w:r>
      <w:r>
        <w:rPr>
          <w:bCs/>
          <w:b/>
        </w:rPr>
        <w:t xml:space="preserve">Systems Engineer</w:t>
      </w:r>
      <w:r>
        <w:t xml:space="preserve"> </w:t>
      </w:r>
      <w:r>
        <w:t xml:space="preserve">in orchestrating sustainable technological advancement across Dubai’s evolving landscape. The United Arab Emirates Dubai represents an unparalleled testbed for Systems Engineering due to its ambitious Vision 2030 goals, smart city initiatives (Smart Dubai), and commitment to net-zero emissions by 2050. This research directly addresses the acute need for a specialized</w:t>
      </w:r>
      <w:r>
        <w:t xml:space="preserve"> </w:t>
      </w:r>
      <w:r>
        <w:rPr>
          <w:bCs/>
          <w:b/>
        </w:rPr>
        <w:t xml:space="preserve">Systems Engineer</w:t>
      </w:r>
      <w:r>
        <w:t xml:space="preserve"> </w:t>
      </w:r>
      <w:r>
        <w:t xml:space="preserve">framework capable of navigating Dubai’s multifaceted urban complexity.</w:t>
      </w:r>
    </w:p>
    <w:bookmarkEnd w:id="20"/>
    <w:bookmarkStart w:id="21" w:name="problem-statement-and-research-gap"/>
    <w:p>
      <w:pPr>
        <w:pStyle w:val="Heading2"/>
      </w:pPr>
      <w:r>
        <w:t xml:space="preserve">2. Problem Statement and Research Gap</w:t>
      </w:r>
    </w:p>
    <w:p>
      <w:pPr>
        <w:pStyle w:val="FirstParagraph"/>
      </w:pPr>
      <w:r>
        <w:t xml:space="preserve">Despite Dubai’s world-class infrastructure projects (e.g., Expo 2020 legacy sites, Smart Dubai City Platform), current engineering approaches often operate in silos, leading to suboptimal resource allocation, integration failures, and sustainability gaps. Existing literature predominantly focuses on isolated technical domains rather than holistic system-of-systems management tailored to the UAE’s context. Crucially, there is a scarcity of empirical research examining how</w:t>
      </w:r>
      <w:r>
        <w:t xml:space="preserve"> </w:t>
      </w:r>
      <w:r>
        <w:rPr>
          <w:bCs/>
          <w:b/>
        </w:rPr>
        <w:t xml:space="preserve">Systems Engineer</w:t>
      </w:r>
      <w:r>
        <w:t xml:space="preserve">s can proactively design adaptive systems resilient to Dubai’s extreme temperatures (exceeding 50°C), water scarcity, and exponential population growth. This thesis fills this gap by proposing a novel Systems Engineering methodology specifically calibrated for the United Arab Emirates Dubai environment, emphasizing cross-disciplinary integration, climate resilience, and AI-driven optimization.</w:t>
      </w:r>
    </w:p>
    <w:bookmarkEnd w:id="21"/>
    <w:bookmarkStart w:id="22" w:name="research-objectives"/>
    <w:p>
      <w:pPr>
        <w:pStyle w:val="Heading2"/>
      </w:pPr>
      <w:r>
        <w:t xml:space="preserve">3. Research Objectives</w:t>
      </w:r>
    </w:p>
    <w:p>
      <w:pPr>
        <w:pStyle w:val="FirstParagraph"/>
      </w:pPr>
      <w:r>
        <w:t xml:space="preserve">This Thesis Proposal defines three primary objectives to advance Systems Engineering practice in Dubai:</w:t>
      </w:r>
    </w:p>
    <w:p>
      <w:pPr>
        <w:numPr>
          <w:ilvl w:val="0"/>
          <w:numId w:val="1001"/>
        </w:numPr>
        <w:pStyle w:val="Compact"/>
      </w:pPr>
      <w:r>
        <w:rPr>
          <w:bCs/>
          <w:b/>
        </w:rPr>
        <w:t xml:space="preserve">Contextualize Systems Engineering Frameworks:</w:t>
      </w:r>
      <w:r>
        <w:t xml:space="preserve"> </w:t>
      </w:r>
      <w:r>
        <w:t xml:space="preserve">Develop a modified Systems Engineering lifecycle model incorporating UAE-specific regulatory standards (e.g., Dubai Electricity and Water Authority - DEWA, Smart Dubai Authority guidelines), cultural factors, and climatic constraints.</w:t>
      </w:r>
    </w:p>
    <w:p>
      <w:pPr>
        <w:numPr>
          <w:ilvl w:val="0"/>
          <w:numId w:val="1001"/>
        </w:numPr>
        <w:pStyle w:val="Compact"/>
      </w:pPr>
      <w:r>
        <w:rPr>
          <w:bCs/>
          <w:b/>
        </w:rPr>
        <w:t xml:space="preserve">Quantify Systemic Interdependencies:</w:t>
      </w:r>
      <w:r>
        <w:t xml:space="preserve"> </w:t>
      </w:r>
      <w:r>
        <w:t xml:space="preserve">Use system dynamics modeling to map critical interdependencies between key Dubai infrastructure domains (transportation, energy, digital governance) and assess the impact of disruptions under climate stressors.</w:t>
      </w:r>
    </w:p>
    <w:p>
      <w:pPr>
        <w:numPr>
          <w:ilvl w:val="0"/>
          <w:numId w:val="1001"/>
        </w:numPr>
        <w:pStyle w:val="Compact"/>
      </w:pPr>
      <w:r>
        <w:rPr>
          <w:bCs/>
          <w:b/>
        </w:rPr>
        <w:t xml:space="preserve">Design Adaptive Optimization Protocols:</w:t>
      </w:r>
      <w:r>
        <w:t xml:space="preserve"> </w:t>
      </w:r>
      <w:r>
        <w:t xml:space="preserve">Create a prototype decision-support framework for</w:t>
      </w:r>
      <w:r>
        <w:t xml:space="preserve"> </w:t>
      </w:r>
      <w:r>
        <w:rPr>
          <w:bCs/>
          <w:b/>
        </w:rPr>
        <w:t xml:space="preserve">Systems Engineer</w:t>
      </w:r>
      <w:r>
        <w:t xml:space="preserve">s enabling real-time system adaptation during peak demand periods (e.g., summer heatwaves), leveraging Dubai’s existing IoT sensor networks and AI initiatives like the Dubai AI Strategy 2031.</w:t>
      </w:r>
    </w:p>
    <w:bookmarkEnd w:id="22"/>
    <w:bookmarkStart w:id="23" w:name="X27f3e2b6bf78d2924fbb2d35edbfb143a2cbacd"/>
    <w:p>
      <w:pPr>
        <w:pStyle w:val="Heading2"/>
      </w:pPr>
      <w:r>
        <w:t xml:space="preserve">4. Methodology: A Dubai-Centric Systems Engineering Approach</w:t>
      </w:r>
    </w:p>
    <w:p>
      <w:pPr>
        <w:pStyle w:val="FirstParagraph"/>
      </w:pPr>
      <w:r>
        <w:t xml:space="preserve">The research employs a mixed-methods approach grounded in practical application within United Arab Emirates Dubai:</w:t>
      </w:r>
    </w:p>
    <w:p>
      <w:pPr>
        <w:numPr>
          <w:ilvl w:val="0"/>
          <w:numId w:val="1002"/>
        </w:numPr>
        <w:pStyle w:val="Compact"/>
      </w:pPr>
      <w:r>
        <w:rPr>
          <w:bCs/>
          <w:b/>
        </w:rPr>
        <w:t xml:space="preserve">Case Study Analysis:</w:t>
      </w:r>
      <w:r>
        <w:t xml:space="preserve"> </w:t>
      </w:r>
      <w:r>
        <w:t xml:space="preserve">In-depth examination of three ongoing Dubai projects (e.g., Sustainable City, Downtown Dubai Energy Management System, Al Maktoum International Airport expansion) to identify failure points and integration opportunities.</w:t>
      </w:r>
    </w:p>
    <w:p>
      <w:pPr>
        <w:numPr>
          <w:ilvl w:val="0"/>
          <w:numId w:val="1002"/>
        </w:numPr>
        <w:pStyle w:val="Compact"/>
      </w:pPr>
      <w:r>
        <w:rPr>
          <w:bCs/>
          <w:b/>
        </w:rPr>
        <w:t xml:space="preserve">Stakeholder Co-Creation Workshops:</w:t>
      </w:r>
      <w:r>
        <w:t xml:space="preserve"> </w:t>
      </w:r>
      <w:r>
        <w:t xml:space="preserve">Collaboration with key Dubai entities including Smart Dubai Authority, DEWA, and the Roads and Transport Authority (RTA) to co-develop the contextualized Systems Engineering framework. These workshops will directly involve practicing</w:t>
      </w:r>
      <w:r>
        <w:t xml:space="preserve"> </w:t>
      </w:r>
      <w:r>
        <w:rPr>
          <w:bCs/>
          <w:b/>
        </w:rPr>
        <w:t xml:space="preserve">Systems Engineer</w:t>
      </w:r>
      <w:r>
        <w:t xml:space="preserve">s embedded in Dubai’s project teams.</w:t>
      </w:r>
    </w:p>
    <w:p>
      <w:pPr>
        <w:numPr>
          <w:ilvl w:val="0"/>
          <w:numId w:val="1002"/>
        </w:numPr>
        <w:pStyle w:val="Compact"/>
      </w:pPr>
      <w:r>
        <w:rPr>
          <w:bCs/>
          <w:b/>
        </w:rPr>
        <w:t xml:space="preserve">Agent-Based Simulation:</w:t>
      </w:r>
      <w:r>
        <w:t xml:space="preserve"> </w:t>
      </w:r>
      <w:r>
        <w:t xml:space="preserve">Utilizing UAE government datasets (e.g., Dubai Statistics Centre), build computational models simulating system responses to climate events and demand surges, validated against historical data from the United Arab Emirates Dubai environment.</w:t>
      </w:r>
    </w:p>
    <w:bookmarkEnd w:id="23"/>
    <w:bookmarkStart w:id="24" w:name="X863ce0463b910185914134cf5fdfdde55af9623"/>
    <w:p>
      <w:pPr>
        <w:pStyle w:val="Heading2"/>
      </w:pPr>
      <w:r>
        <w:t xml:space="preserve">5. Expected Contributions and Significance for United Arab Emirates Dubai</w:t>
      </w:r>
    </w:p>
    <w:p>
      <w:pPr>
        <w:pStyle w:val="FirstParagraph"/>
      </w:pPr>
      <w:r>
        <w:t xml:space="preserve">This Thesis Proposal promises transformative contributions for the United Arab Emirates Dubai ecosystem:</w:t>
      </w:r>
    </w:p>
    <w:p>
      <w:pPr>
        <w:numPr>
          <w:ilvl w:val="0"/>
          <w:numId w:val="1003"/>
        </w:numPr>
        <w:pStyle w:val="Compact"/>
      </w:pPr>
      <w:r>
        <w:rPr>
          <w:bCs/>
          <w:b/>
        </w:rPr>
        <w:t xml:space="preserve">Operational Impact:</w:t>
      </w:r>
      <w:r>
        <w:t xml:space="preserve"> </w:t>
      </w:r>
      <w:r>
        <w:t xml:space="preserve">The proposed framework will provide actionable tools for Dubai-based</w:t>
      </w:r>
      <w:r>
        <w:t xml:space="preserve"> </w:t>
      </w:r>
      <w:r>
        <w:rPr>
          <w:bCs/>
          <w:b/>
        </w:rPr>
        <w:t xml:space="preserve">Systems Engineer</w:t>
      </w:r>
      <w:r>
        <w:t xml:space="preserve">s to reduce infrastructure downtime by 15-20% and optimize energy consumption in public systems, directly supporting the Dubai Net Zero 2050 strategy.</w:t>
      </w:r>
    </w:p>
    <w:p>
      <w:pPr>
        <w:numPr>
          <w:ilvl w:val="0"/>
          <w:numId w:val="1003"/>
        </w:numPr>
        <w:pStyle w:val="Compact"/>
      </w:pPr>
      <w:r>
        <w:rPr>
          <w:bCs/>
          <w:b/>
        </w:rPr>
        <w:t xml:space="preserve">Policy Influence:</w:t>
      </w:r>
      <w:r>
        <w:t xml:space="preserve"> </w:t>
      </w:r>
      <w:r>
        <w:t xml:space="preserve">Findings will inform the UAE’s National Systems Engineering Standards, potentially adopted by the Ministry of Industry and Advanced Technology (MoIAT) for all major infrastructure projects within Dubai and across the Emirates.</w:t>
      </w:r>
    </w:p>
    <w:p>
      <w:pPr>
        <w:numPr>
          <w:ilvl w:val="0"/>
          <w:numId w:val="1003"/>
        </w:numPr>
        <w:pStyle w:val="Compact"/>
      </w:pPr>
      <w:r>
        <w:rPr>
          <w:bCs/>
          <w:b/>
        </w:rPr>
        <w:t xml:space="preserve">Workforce Development:</w:t>
      </w:r>
      <w:r>
        <w:t xml:space="preserve"> </w:t>
      </w:r>
      <w:r>
        <w:t xml:space="preserve">The research explicitly addresses a critical talent gap identified in the UAE Vision 2030 skills roadmap. It will contribute to curriculum development for Systems Engineering programs at institutions like Khalifa University and American University of Sharjah, specifically training graduates for Dubai’s market demands.</w:t>
      </w:r>
    </w:p>
    <w:bookmarkEnd w:id="24"/>
    <w:bookmarkStart w:id="25" w:name="timeline-and-feasibility"/>
    <w:p>
      <w:pPr>
        <w:pStyle w:val="Heading2"/>
      </w:pPr>
      <w:r>
        <w:t xml:space="preserve">6. Timeline and Feasibility</w:t>
      </w:r>
    </w:p>
    <w:p>
      <w:pPr>
        <w:pStyle w:val="FirstParagraph"/>
      </w:pPr>
      <w:r>
        <w:t xml:space="preserve">The proposed 18-month research timeline is feasible within the Dubai context, leveraging existing partnerships. Key milestones include:</w:t>
      </w:r>
    </w:p>
    <w:p>
      <w:pPr>
        <w:numPr>
          <w:ilvl w:val="0"/>
          <w:numId w:val="1004"/>
        </w:numPr>
        <w:pStyle w:val="Compact"/>
      </w:pPr>
      <w:r>
        <w:rPr>
          <w:iCs/>
          <w:i/>
        </w:rPr>
        <w:t xml:space="preserve">Months 1-3:</w:t>
      </w:r>
      <w:r>
        <w:t xml:space="preserve"> </w:t>
      </w:r>
      <w:r>
        <w:t xml:space="preserve">Stakeholder mapping and literature review focused on UAE-specific systems challenges.</w:t>
      </w:r>
    </w:p>
    <w:p>
      <w:pPr>
        <w:numPr>
          <w:ilvl w:val="0"/>
          <w:numId w:val="1004"/>
        </w:numPr>
        <w:pStyle w:val="Compact"/>
      </w:pPr>
      <w:r>
        <w:rPr>
          <w:iCs/>
          <w:i/>
        </w:rPr>
        <w:t xml:space="preserve">Months 4-9:</w:t>
      </w:r>
      <w:r>
        <w:t xml:space="preserve"> </w:t>
      </w:r>
      <w:r>
        <w:t xml:space="preserve">Data collection from Dubai government entities, workshop facilitation with Systems Engineers, and model development.</w:t>
      </w:r>
    </w:p>
    <w:p>
      <w:pPr>
        <w:numPr>
          <w:ilvl w:val="0"/>
          <w:numId w:val="1004"/>
        </w:numPr>
        <w:pStyle w:val="Compact"/>
      </w:pPr>
      <w:r>
        <w:rPr>
          <w:iCs/>
          <w:i/>
        </w:rPr>
        <w:t xml:space="preserve">Months 10-15:</w:t>
      </w:r>
      <w:r>
        <w:t xml:space="preserve"> </w:t>
      </w:r>
      <w:r>
        <w:t xml:space="preserve">Simulation validation, framework prototyping, and iterative feedback from Dubai project teams.</w:t>
      </w:r>
    </w:p>
    <w:p>
      <w:pPr>
        <w:numPr>
          <w:ilvl w:val="0"/>
          <w:numId w:val="1004"/>
        </w:numPr>
        <w:pStyle w:val="Compact"/>
      </w:pPr>
      <w:r>
        <w:rPr>
          <w:iCs/>
          <w:i/>
        </w:rPr>
        <w:t xml:space="preserve">Months 16-18:</w:t>
      </w:r>
      <w:r>
        <w:t xml:space="preserve"> </w:t>
      </w:r>
      <w:r>
        <w:t xml:space="preserve">Thesis drafting, final stakeholder presentation at the Smart Dubai Forum, and knowledge transfer plan.</w:t>
      </w:r>
    </w:p>
    <w:bookmarkEnd w:id="25"/>
    <w:bookmarkStart w:id="26" w:name="Xe98bfd75096c690a25b54c1a7bd8cb8a7f74232"/>
    <w:p>
      <w:pPr>
        <w:pStyle w:val="Heading2"/>
      </w:pPr>
      <w:r>
        <w:t xml:space="preserve">7. Conclusion: The Imperative for Systems Engineering in Dubai’s Future</w:t>
      </w:r>
    </w:p>
    <w:p>
      <w:pPr>
        <w:pStyle w:val="FirstParagraph"/>
      </w:pPr>
      <w:r>
        <w:t xml:space="preserve">The United Arab Emirates Dubai stands at a pivotal moment where technological ambition must be matched by systemic intelligence. This Thesis Proposal argues that the role of the</w:t>
      </w:r>
      <w:r>
        <w:t xml:space="preserve"> </w:t>
      </w:r>
      <w:r>
        <w:rPr>
          <w:bCs/>
          <w:b/>
        </w:rPr>
        <w:t xml:space="preserve">Systems Engineer</w:t>
      </w:r>
      <w:r>
        <w:t xml:space="preserve"> </w:t>
      </w:r>
      <w:r>
        <w:t xml:space="preserve">transcends traditional engineering; it is now foundational to Dubai’s sustainable, resilient, and intelligent urban future. By developing a methodology uniquely attuned to Dubai’s environmental realities, governance structures, and strategic goals, this research will deliver not merely academic insight but an immediate operational asset for the United Arab Emirates. The successful implementation of this Systems Engineering framework will ensure that Dubai continues its trajectory as a global leader in smart city innovation – where every algorithm optimizes energy use in Burj Khalifa’s cooling systems, every traffic light sequence minimizes emissions during peak desert heat, and every citizen experiences seamless digital governance. This is the critical role of the</w:t>
      </w:r>
      <w:r>
        <w:t xml:space="preserve"> </w:t>
      </w:r>
      <w:r>
        <w:rPr>
          <w:bCs/>
          <w:b/>
        </w:rPr>
        <w:t xml:space="preserve">Systems Engineer</w:t>
      </w:r>
      <w:r>
        <w:t xml:space="preserve"> </w:t>
      </w:r>
      <w:r>
        <w:t xml:space="preserve">in shaping tomorrow’s United Arab Emirates Dubai.</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final thesis)</w:t>
      </w:r>
    </w:p>
    <w:p>
      <w:pPr>
        <w:numPr>
          <w:ilvl w:val="0"/>
          <w:numId w:val="1005"/>
        </w:numPr>
        <w:pStyle w:val="Compact"/>
      </w:pPr>
      <w:r>
        <w:t xml:space="preserve">Smart Dubai Authority. (2021). *Smart Dubai 360 Strategy*. Government of Dubai.</w:t>
      </w:r>
    </w:p>
    <w:p>
      <w:pPr>
        <w:numPr>
          <w:ilvl w:val="0"/>
          <w:numId w:val="1005"/>
        </w:numPr>
        <w:pStyle w:val="Compact"/>
      </w:pPr>
      <w:r>
        <w:t xml:space="preserve">UAE Ministry of Climate Change and Environment. (2021). *UAE Net Zero by 2050 Strategic Initiative*.</w:t>
      </w:r>
    </w:p>
    <w:p>
      <w:pPr>
        <w:numPr>
          <w:ilvl w:val="0"/>
          <w:numId w:val="1005"/>
        </w:numPr>
        <w:pStyle w:val="Compact"/>
      </w:pPr>
      <w:r>
        <w:t xml:space="preserve">Almazroui, M., et al. (2023). "Urban Resilience in Extreme Climates: Lessons from Dubai." *Journal of Urban Systems Engineering*, 15(4), 112-130.</w:t>
      </w:r>
    </w:p>
    <w:p>
      <w:pPr>
        <w:numPr>
          <w:ilvl w:val="0"/>
          <w:numId w:val="1005"/>
        </w:numPr>
        <w:pStyle w:val="Compact"/>
      </w:pPr>
      <w:r>
        <w:t xml:space="preserve">Schmidt, P., &amp; Khan, A. (2022). *Systems Thinking for Emerging Economies*. Springer. (Case Study: UAE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United Arab Emirates Dubai</dc:title>
  <dc:creator/>
  <dc:language>en</dc:language>
  <cp:keywords/>
  <dcterms:created xsi:type="dcterms:W3CDTF">2026-05-03T06:16:21Z</dcterms:created>
  <dcterms:modified xsi:type="dcterms:W3CDTF">2026-05-03T06:16:21Z</dcterms:modified>
</cp:coreProperties>
</file>

<file path=docProps/custom.xml><?xml version="1.0" encoding="utf-8"?>
<Properties xmlns="http://schemas.openxmlformats.org/officeDocument/2006/custom-properties" xmlns:vt="http://schemas.openxmlformats.org/officeDocument/2006/docPropsVTypes"/>
</file>