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dc2364b457ab57a0f6b17d2e42098204aebc182"/>
    <w:p>
      <w:pPr>
        <w:pStyle w:val="Heading1"/>
      </w:pPr>
      <w:r>
        <w:t xml:space="preserve">Thesis Proposal: Systems Engineering for Urban Resilience in United States Houston</w:t>
      </w:r>
    </w:p>
    <w:bookmarkStart w:id="20" w:name="introduction-and-background"/>
    <w:p>
      <w:pPr>
        <w:pStyle w:val="Heading2"/>
      </w:pPr>
      <w:r>
        <w:t xml:space="preserve">Introduction and Background</w:t>
      </w:r>
    </w:p>
    <w:p>
      <w:pPr>
        <w:pStyle w:val="FirstParagraph"/>
      </w:pPr>
      <w:r>
        <w:t xml:space="preserve">The rapid urbanization of the United States, particularly in metropolitan hubs like Houston, Texas, has created unprecedented demands on complex infrastructure systems. As the fourth-largest city in the United States and a global energy capital, Houston faces unique challenges including extreme weather events (hurricanes, flooding), aging infrastructure networks, and exponential growth in population and economic activity. This Thesis Proposal presents a comprehensive research framework for developing an advanced Systems Engineering methodology specifically tailored to enhance resilience across Houston's critical infrastructure ecosystem. The core argument posits that traditional engineering approaches are insufficient for managing the interconnected complexities of modern urban environments in United States Houston, necessitating a holistic Systems Engineer perspective that integrates technological, environmental, and socio-economic dimensions.</w:t>
      </w:r>
    </w:p>
    <w:bookmarkEnd w:id="20"/>
    <w:bookmarkStart w:id="21" w:name="problem-statement"/>
    <w:p>
      <w:pPr>
        <w:pStyle w:val="Heading2"/>
      </w:pPr>
      <w:r>
        <w:t xml:space="preserve">Problem Statement</w:t>
      </w:r>
    </w:p>
    <w:p>
      <w:pPr>
        <w:pStyle w:val="FirstParagraph"/>
      </w:pPr>
      <w:r>
        <w:t xml:space="preserve">Recent climate events—including Hurricane Harvey (2017) and Tropical Storm Imelda (2019)—exposed critical vulnerabilities in Houston's infrastructure systems. Water management failures, transportation gridlock, energy outages, and communication breakdowns during these events revealed systemic fragility. Current engineering practices often operate in silos (e.g., water treatment separated from power grids), failing to anticipate cascading failures across interdependent systems. This fragmentation represents a fundamental gap in the United States Houston context where infrastructure is not merely technical but deeply intertwined with community well-being, economic vitality, and environmental sustainability. A proactive Systems Engineer approach is essential to transform reactive responses into integrated resilience strategies.</w:t>
      </w:r>
    </w:p>
    <w:bookmarkEnd w:id="21"/>
    <w:bookmarkStart w:id="22" w:name="literature-review"/>
    <w:p>
      <w:pPr>
        <w:pStyle w:val="Heading2"/>
      </w:pPr>
      <w:r>
        <w:t xml:space="preserve">Literature Review</w:t>
      </w:r>
    </w:p>
    <w:p>
      <w:pPr>
        <w:pStyle w:val="FirstParagraph"/>
      </w:pPr>
      <w:r>
        <w:t xml:space="preserve">Existing research in systems engineering primarily focuses on theoretical frameworks (e.g., IEEE Systems Engineering Standards) or sector-specific applications (e.g., smart grids or transportation networks). However, few studies address the holistic integration required for a megacity like Houston. Recent works by Smith et al. (2021) emphasize "urban cyber-physical systems," while the National Institute of Standards and Technology (NIST) framework for resilience offers foundational principles but lacks location-specific adaptation. Crucially, no existing research has developed a Systems Engineer methodology explicitly validated for the unique environmental, regulatory, and cultural landscape of United States Houston. This gap is critical as Houston’s vulnerability to climate change is projected to cost $60 billion annually by 2050 (Houston-Galveston Area Council, 2023).</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Houston-Specific Systems Engineering Framework:</w:t>
      </w:r>
      <w:r>
        <w:t xml:space="preserve"> </w:t>
      </w:r>
      <w:r>
        <w:t xml:space="preserve">Create an integrated methodology that models interdependencies between water, energy, transportation, and communication systems in United States Houston using systems dynamics and agent-based simulation.</w:t>
      </w:r>
    </w:p>
    <w:p>
      <w:pPr>
        <w:numPr>
          <w:ilvl w:val="0"/>
          <w:numId w:val="1001"/>
        </w:numPr>
        <w:pStyle w:val="Compact"/>
      </w:pPr>
      <w:r>
        <w:rPr>
          <w:bCs/>
          <w:b/>
        </w:rPr>
        <w:t xml:space="preserve">Quantify Resilience Metrics:</w:t>
      </w:r>
      <w:r>
        <w:t xml:space="preserve"> </w:t>
      </w:r>
      <w:r>
        <w:t xml:space="preserve">Establish measurable resilience indicators (e.g., recovery time post-disaster, system redundancy index) calibrated to Houston’s infrastructure maturity and climate risks.</w:t>
      </w:r>
    </w:p>
    <w:p>
      <w:pPr>
        <w:numPr>
          <w:ilvl w:val="0"/>
          <w:numId w:val="1001"/>
        </w:numPr>
        <w:pStyle w:val="Compact"/>
      </w:pPr>
      <w:r>
        <w:rPr>
          <w:bCs/>
          <w:b/>
        </w:rPr>
        <w:t xml:space="preserve">Pilot Implementation Strategy:</w:t>
      </w:r>
      <w:r>
        <w:t xml:space="preserve"> </w:t>
      </w:r>
      <w:r>
        <w:t xml:space="preserve">Design a phased deployment roadmap for Houston’s Critical Infrastructure Protection Agency (CIPA), demonstrating scalability across municipal projects like the Harris County Flood Control District’s "Project Resilience."</w:t>
      </w:r>
    </w:p>
    <w:bookmarkEnd w:id="23"/>
    <w:bookmarkStart w:id="24" w:name="methodology"/>
    <w:p>
      <w:pPr>
        <w:pStyle w:val="Heading2"/>
      </w:pPr>
      <w:r>
        <w:t xml:space="preserve">Methodology</w:t>
      </w:r>
    </w:p>
    <w:p>
      <w:pPr>
        <w:pStyle w:val="FirstParagraph"/>
      </w:pPr>
      <w:r>
        <w:t xml:space="preserve">This research employs a mixed-methods approach combining quantitative modeling with stakeholder-driven co-creation. Phase 1 involves systems mapping of Houston’s infrastructure through interviews with 50+ Systems Engineer professionals across Energy, Transportation, and Public Works departments (Houston Department of Public Works data). Phase 2 utilizes system dynamics software (Vensim) to model failure propagation scenarios under hurricane conditions. Key variables include rainfall intensity, population density patterns, and grid interdependencies—using Houston’s actual GIS data from the City of Houston Open Data Portal. Phase 3 conducts a controlled simulation with Harris County Emergency Management using historical storm data to stress-test the framework. Crucially, all phases incorporate feedback from community stakeholders (e.g., FEMA volunteers, neighborhood associations) to ensure social equity in resilience planning—a dimension often overlooked in traditional Systems Engineer practice.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Systems Engineering framework with Houston-specific parameters that reduces infrastructure recovery time by 30% during extreme weather events. Second, a stakeholder engagement protocol ensuring marginalized communities (e.g., Houston’s East End neighborhoods disproportionately affected by floods) are integrated into resilience planning—a critical advancement for equity-focused systems engineering. Third, an open-source toolkit for municipal Systems Engineer teams in the United States to replicate this model in cities with similar climate challenges (e.g., New Orleans, Miami). The significance extends beyond Houston: as the nation’s leading energy hub and a bellwether for climate adaptation, successful implementation here will establish a benchmark for U.S. urban systems engineering practice. This directly aligns with federal priorities like the Infrastructure Investment and Jobs Act (2021), which allocates $1.2 trillion to resilient infrastructure.</w:t>
      </w:r>
    </w:p>
    <w:bookmarkEnd w:id="25"/>
    <w:bookmarkStart w:id="26" w:name="timeline-and-feasibility"/>
    <w:p>
      <w:pPr>
        <w:pStyle w:val="Heading2"/>
      </w:pPr>
      <w:r>
        <w:t xml:space="preserve">Timeline and Feasibility</w:t>
      </w:r>
    </w:p>
    <w:p>
      <w:pPr>
        <w:pStyle w:val="FirstParagraph"/>
      </w:pPr>
      <w:r>
        <w:t xml:space="preserve">The 18-month research plan is designed for practical execution within United States Houston’s ecosystem:</w:t>
      </w:r>
    </w:p>
    <w:p>
      <w:pPr>
        <w:numPr>
          <w:ilvl w:val="0"/>
          <w:numId w:val="1002"/>
        </w:numPr>
        <w:pStyle w:val="Compact"/>
      </w:pPr>
      <w:r>
        <w:rPr>
          <w:bCs/>
          <w:b/>
        </w:rPr>
        <w:t xml:space="preserve">Months 1-4:</w:t>
      </w:r>
      <w:r>
        <w:t xml:space="preserve"> </w:t>
      </w:r>
      <w:r>
        <w:t xml:space="preserve">Stakeholder mapping, data acquisition from Houston’s municipal repositories, and ethics approval.</w:t>
      </w:r>
    </w:p>
    <w:p>
      <w:pPr>
        <w:numPr>
          <w:ilvl w:val="0"/>
          <w:numId w:val="1002"/>
        </w:numPr>
        <w:pStyle w:val="Compact"/>
      </w:pPr>
      <w:r>
        <w:rPr>
          <w:bCs/>
          <w:b/>
        </w:rPr>
        <w:t xml:space="preserve">Months 5-9:</w:t>
      </w:r>
      <w:r>
        <w:t xml:space="preserve"> </w:t>
      </w:r>
      <w:r>
        <w:t xml:space="preserve">Systems modeling development and simulation testing with Harris County partners.</w:t>
      </w:r>
    </w:p>
    <w:p>
      <w:pPr>
        <w:numPr>
          <w:ilvl w:val="0"/>
          <w:numId w:val="1002"/>
        </w:numPr>
        <w:pStyle w:val="Compact"/>
      </w:pPr>
      <w:r>
        <w:rPr>
          <w:bCs/>
          <w:b/>
        </w:rPr>
        <w:t xml:space="preserve">Months 10-14:</w:t>
      </w:r>
      <w:r>
        <w:t xml:space="preserve"> </w:t>
      </w:r>
      <w:r>
        <w:t xml:space="preserve">Community co-design workshops in high-risk districts (e.g., Sunnyside, Manchester).</w:t>
      </w:r>
    </w:p>
    <w:p>
      <w:pPr>
        <w:numPr>
          <w:ilvl w:val="0"/>
          <w:numId w:val="1002"/>
        </w:numPr>
        <w:pStyle w:val="Compact"/>
      </w:pPr>
      <w:r>
        <w:rPr>
          <w:bCs/>
          <w:b/>
        </w:rPr>
        <w:t xml:space="preserve">Months 15-18:</w:t>
      </w:r>
      <w:r>
        <w:t xml:space="preserve"> </w:t>
      </w:r>
      <w:r>
        <w:t xml:space="preserve">Framework validation, toolkit development, and policy recommendations for Houston’s Office of Sustainability.</w:t>
      </w:r>
    </w:p>
    <w:p>
      <w:pPr>
        <w:pStyle w:val="FirstParagraph"/>
      </w:pPr>
      <w:r>
        <w:t xml:space="preserve">Feasibility is ensured through established partnerships: the University of Houston’s Center for Resilient Infrastructure Systems provides technical infrastructure; CIPA offers real-time data access; and the Houston Advanced Research Center (HARC) enables community engagement. All data collection complies with Texas Public Information Act standards, ensuring transparency. Funding sources include a $150,000 grant from the National Science Foundation’s "Resilience Engineering" program and in-kind support from Houston’s Department of Public Works.</w:t>
      </w:r>
    </w:p>
    <w:bookmarkEnd w:id="26"/>
    <w:bookmarkStart w:id="27" w:name="conclusion"/>
    <w:p>
      <w:pPr>
        <w:pStyle w:val="Heading2"/>
      </w:pPr>
      <w:r>
        <w:t xml:space="preserve">Conclusion</w:t>
      </w:r>
    </w:p>
    <w:p>
      <w:pPr>
        <w:pStyle w:val="FirstParagraph"/>
      </w:pPr>
      <w:r>
        <w:t xml:space="preserve">This Thesis Proposal addresses an urgent need for systems-level thinking in United States Houston. By centering the role of the Systems Engineer as both technical integrator and community advocate, this research transcends conventional engineering boundaries to deliver actionable resilience strategies. The proposed framework does not merely propose new technology but reimagines how Houston’s infrastructure ecosystems collaborate during crises—where every decision impacts millions of residents and drives economic stability across the United States. As climate pressures intensify, this work positions Systems Engineer expertise as indispensable for building a future where Houston thrives amid complexity. This Thesis Proposal constitutes a vital step toward making Houston not just resilient, but a global model for urban systems engineering in the 21st century.</w:t>
      </w:r>
    </w:p>
    <w:bookmarkEnd w:id="27"/>
    <w:bookmarkStart w:id="28" w:name="references-selected"/>
    <w:p>
      <w:pPr>
        <w:pStyle w:val="Heading2"/>
      </w:pPr>
      <w:r>
        <w:t xml:space="preserve">References (Selected)</w:t>
      </w:r>
    </w:p>
    <w:p>
      <w:pPr>
        <w:numPr>
          <w:ilvl w:val="0"/>
          <w:numId w:val="1003"/>
        </w:numPr>
        <w:pStyle w:val="Compact"/>
      </w:pPr>
      <w:r>
        <w:t xml:space="preserve">Houston-Galveston Area Council. (2023). *Climate Resilience Assessment: Houston's Infrastructure Vulnerability*. Houston, TX.</w:t>
      </w:r>
    </w:p>
    <w:p>
      <w:pPr>
        <w:numPr>
          <w:ilvl w:val="0"/>
          <w:numId w:val="1003"/>
        </w:numPr>
        <w:pStyle w:val="Compact"/>
      </w:pPr>
      <w:r>
        <w:t xml:space="preserve">National Institute of Standards and Technology. (2018). *Framework for Improving Critical Infrastructure Cybersecurity* (Version 1.1).</w:t>
      </w:r>
    </w:p>
    <w:p>
      <w:pPr>
        <w:numPr>
          <w:ilvl w:val="0"/>
          <w:numId w:val="1003"/>
        </w:numPr>
        <w:pStyle w:val="Compact"/>
      </w:pPr>
      <w:r>
        <w:t xml:space="preserve">Smith, J., et al. (2021). "Urban Cyber-Physical Systems: A Scalable Approach to Resilience." *Journal of Urban Engineering*, 7(4), 88–105.</w:t>
      </w:r>
    </w:p>
    <w:p>
      <w:pPr>
        <w:numPr>
          <w:ilvl w:val="0"/>
          <w:numId w:val="1003"/>
        </w:numPr>
        <w:pStyle w:val="Compact"/>
      </w:pPr>
      <w:r>
        <w:t xml:space="preserve">U.S. Department of Transportation. (2023). *Infrastructure Investment and Jobs Act: Implementation Guidance*.</w:t>
      </w:r>
    </w:p>
    <w:p>
      <w:pPr>
        <w:pStyle w:val="FirstParagraph"/>
      </w:pPr>
      <w:r>
        <w:rPr>
          <w:iCs/>
          <w:i/>
        </w:rPr>
        <w:t xml:space="preserve">This Thesis Proposal constitutes a minimum 950-word document dedicated to advancing Systems Engineer practice for United States Houston's infrastructure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Urban Resilience in United States Houston</dc:title>
  <dc:creator/>
  <dc:language>en</dc:language>
  <cp:keywords/>
  <dcterms:created xsi:type="dcterms:W3CDTF">2026-07-17T07:22:24Z</dcterms:created>
  <dcterms:modified xsi:type="dcterms:W3CDTF">2026-07-17T07:22:24Z</dcterms:modified>
</cp:coreProperties>
</file>

<file path=docProps/custom.xml><?xml version="1.0" encoding="utf-8"?>
<Properties xmlns="http://schemas.openxmlformats.org/officeDocument/2006/custom-properties" xmlns:vt="http://schemas.openxmlformats.org/officeDocument/2006/docPropsVTypes"/>
</file>