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b56833e75a047bba7358b4098df42871f32bab8"/>
    <w:p>
      <w:pPr>
        <w:pStyle w:val="Heading1"/>
      </w:pPr>
      <w:r>
        <w:t xml:space="preserve">Thesis Proposal: Advancing Systems Engineering Solutions for Climate-Resilient Infrastructure in United States Miami</w:t>
      </w:r>
    </w:p>
    <w:bookmarkStart w:id="20" w:name="introduction-and-background"/>
    <w:p>
      <w:pPr>
        <w:pStyle w:val="Heading2"/>
      </w:pPr>
      <w:r>
        <w:t xml:space="preserve">1. Introduction and Background</w:t>
      </w:r>
    </w:p>
    <w:p>
      <w:pPr>
        <w:pStyle w:val="FirstParagraph"/>
      </w:pPr>
      <w:r>
        <w:t xml:space="preserve">The rapidly expanding urban landscape of United States Miami faces unprecedented challenges from climate change, including sea-level rise, intensified hurricane activity, and extreme weather events. As a global hub for tourism, finance, and international trade with over 6 million residents in the metro area, Miami's infrastructure systems are under critical strain. This thesis proposes an integrated Systems Engineering approach to develop adaptive urban infrastructure frameworks specifically tailored for Miami's unique environmental and socioeconomic context. The research will position the</w:t>
      </w:r>
      <w:r>
        <w:t xml:space="preserve"> </w:t>
      </w:r>
      <w:r>
        <w:rPr>
          <w:iCs/>
          <w:i/>
        </w:rPr>
        <w:t xml:space="preserve">Systems Engineer</w:t>
      </w:r>
      <w:r>
        <w:t xml:space="preserve"> </w:t>
      </w:r>
      <w:r>
        <w:t xml:space="preserve">as a pivotal catalyst for creating resilient, sustainable, and equitable city systems that safeguard both economic vitality and community well-being in one of America's most climate-vulnerable metropolises.</w:t>
      </w:r>
    </w:p>
    <w:bookmarkEnd w:id="20"/>
    <w:bookmarkStart w:id="21" w:name="problem-statement"/>
    <w:p>
      <w:pPr>
        <w:pStyle w:val="Heading2"/>
      </w:pPr>
      <w:r>
        <w:t xml:space="preserve">2. Problem Statement</w:t>
      </w:r>
    </w:p>
    <w:p>
      <w:pPr>
        <w:pStyle w:val="FirstParagraph"/>
      </w:pPr>
      <w:r>
        <w:t xml:space="preserve">Miami currently lacks a comprehensive Systems Engineering framework to holistically manage its interconnected infrastructure networks (energy grids, transportation, water systems, and emergency services). Existing solutions operate in silos—transportation planners ignore stormwater management, utility operators neglect coastal erosion impacts—leading to cascading failures during climate events. For instance, the 2023 Hurricane Idalia exposed critical gaps: power outages affected 40% of South Florida hospitals simultaneously, while flood-prone roads paralyzed emergency response. This fragmentation directly threatens Miami's status as a top U.S. destination for business and tourism (contributing $75 billion annually to the state economy). Without a Systems Engineer-driven methodology to unify these systems, Miami faces escalating costs—estimated at $240 billion in climate-related damages by 2050 according to NOAA—undermining its economic foundation.</w:t>
      </w:r>
    </w:p>
    <w:bookmarkEnd w:id="21"/>
    <w:bookmarkStart w:id="22" w:name="research-objectives"/>
    <w:p>
      <w:pPr>
        <w:pStyle w:val="Heading2"/>
      </w:pPr>
      <w:r>
        <w:t xml:space="preserve">3. Research Objectives</w:t>
      </w:r>
    </w:p>
    <w:p>
      <w:pPr>
        <w:pStyle w:val="FirstParagraph"/>
      </w:pPr>
      <w:r>
        <w:t xml:space="preserve">This thesis establishes four primary objectives:</w:t>
      </w:r>
    </w:p>
    <w:p>
      <w:pPr>
        <w:numPr>
          <w:ilvl w:val="0"/>
          <w:numId w:val="1001"/>
        </w:numPr>
        <w:pStyle w:val="Compact"/>
      </w:pPr>
      <w:r>
        <w:rPr>
          <w:bCs/>
          <w:b/>
        </w:rPr>
        <w:t xml:space="preserve">Develop a Miami-Specific Systems Engineering Model:</w:t>
      </w:r>
      <w:r>
        <w:t xml:space="preserve"> </w:t>
      </w:r>
      <w:r>
        <w:t xml:space="preserve">Create a dynamic simulation framework integrating climate data, infrastructure dependencies, and socioeconomic factors unique to United States Miami's coastal geography.</w:t>
      </w:r>
    </w:p>
    <w:p>
      <w:pPr>
        <w:numPr>
          <w:ilvl w:val="0"/>
          <w:numId w:val="1001"/>
        </w:numPr>
        <w:pStyle w:val="Compact"/>
      </w:pPr>
      <w:r>
        <w:rPr>
          <w:bCs/>
          <w:b/>
        </w:rPr>
        <w:t xml:space="preserve">Optimize Critical Infrastructure Interdependencies:</w:t>
      </w:r>
      <w:r>
        <w:t xml:space="preserve"> </w:t>
      </w:r>
      <w:r>
        <w:t xml:space="preserve">Identify and redesign high-risk interface points (e.g., power grid-transit systems during flood events) using resilience metrics validated through Miami-Dade County case studies.</w:t>
      </w:r>
    </w:p>
    <w:p>
      <w:pPr>
        <w:numPr>
          <w:ilvl w:val="0"/>
          <w:numId w:val="1001"/>
        </w:numPr>
        <w:pStyle w:val="Compact"/>
      </w:pPr>
      <w:r>
        <w:rPr>
          <w:bCs/>
          <w:b/>
        </w:rPr>
        <w:t xml:space="preserve">Design Community-Centric Response Protocols:</w:t>
      </w:r>
      <w:r>
        <w:t xml:space="preserve"> </w:t>
      </w:r>
      <w:r>
        <w:t xml:space="preserve">Develop real-time decision-support tools for Systems Engineers to prioritize resource allocation during climate emergencies, explicitly incorporating vulnerable populations (elderly, low-income neighborhoods).</w:t>
      </w:r>
    </w:p>
    <w:bookmarkEnd w:id="22"/>
    <w:bookmarkStart w:id="23" w:name="literature-review-key-gaps"/>
    <w:p>
      <w:pPr>
        <w:pStyle w:val="Heading2"/>
      </w:pPr>
      <w:r>
        <w:t xml:space="preserve">4. Literature Review (Key Gaps)</w:t>
      </w:r>
    </w:p>
    <w:p>
      <w:pPr>
        <w:pStyle w:val="FirstParagraph"/>
      </w:pPr>
      <w:r>
        <w:t xml:space="preserve">Existing literature on Systems Engineering focuses on generic frameworks (e.g., ISO/IEC/IEEE 15288) but neglects hyper-local climate vulnerabilities in coastal U.S. cities. Studies from New York City post-Sandy (Kaplan, 2019) and Houston after Harvey (Chang &amp; Lee, 2021) provide useful templates but fail to address Miami's tropical monsoon climate, porous limestone aquifers, and extreme tourism seasonality. Crucially, no research has modeled how a</w:t>
      </w:r>
      <w:r>
        <w:t xml:space="preserve"> </w:t>
      </w:r>
      <w:r>
        <w:rPr>
          <w:iCs/>
          <w:i/>
        </w:rPr>
        <w:t xml:space="preserve">Systems Engineer</w:t>
      </w:r>
      <w:r>
        <w:t xml:space="preserve"> </w:t>
      </w:r>
      <w:r>
        <w:t xml:space="preserve">in United States Miami could leverage AI-driven predictive analytics for infrastructure adaptation—particularly for the city's 300+ miles of vulnerable roadways and aging water treatment plants. This gap necessitates location-specific research to prevent costly, misaligned solutions.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Systems Mapping (Months 1-4):</w:t>
      </w:r>
      <w:r>
        <w:t xml:space="preserve"> </w:t>
      </w:r>
      <w:r>
        <w:t xml:space="preserve">Conduct stakeholder workshops with Miami-Dade Public Works, MIA Airport Authority, and FEMA to map all critical infrastructure dependencies using SysML (Systems Modeling Language). Focus on high-risk corridors like the MacArthur Causeway and I-95 expressways.</w:t>
      </w:r>
    </w:p>
    <w:p>
      <w:pPr>
        <w:numPr>
          <w:ilvl w:val="0"/>
          <w:numId w:val="1002"/>
        </w:numPr>
        <w:pStyle w:val="Compact"/>
      </w:pPr>
      <w:r>
        <w:rPr>
          <w:bCs/>
          <w:b/>
        </w:rPr>
        <w:t xml:space="preserve">Phase 2: Simulation &amp; Optimization (Months 5-8):</w:t>
      </w:r>
      <w:r>
        <w:t xml:space="preserve"> </w:t>
      </w:r>
      <w:r>
        <w:t xml:space="preserve">Build a digital twin of Miami’s infrastructure in AnyLogic software, incorporating NOAA climate projections, population density maps, and real-time traffic data. Test resilience scenarios (e.g., "100-year storm with +2m sea-level rise") using multi-objective optimization to balance cost, speed-to-recovery, and equity metrics.</w:t>
      </w:r>
    </w:p>
    <w:p>
      <w:pPr>
        <w:numPr>
          <w:ilvl w:val="0"/>
          <w:numId w:val="1002"/>
        </w:numPr>
        <w:pStyle w:val="Compact"/>
      </w:pPr>
      <w:r>
        <w:rPr>
          <w:bCs/>
          <w:b/>
        </w:rPr>
        <w:t xml:space="preserve">Phase 3: Field Validation &amp; Tool Development (Months 9-12):</w:t>
      </w:r>
      <w:r>
        <w:t xml:space="preserve"> </w:t>
      </w:r>
      <w:r>
        <w:t xml:space="preserve">Partner with the Miami-Dade Emergency Management Agency to pilot the decision-support framework during a simulated hurricane exercise. Refine the methodology into an open-source toolkit for Systems Engineers in United States Miami, including a mobile app for field technicians.</w:t>
      </w:r>
    </w:p>
    <w:p>
      <w:pPr>
        <w:pStyle w:val="FirstParagraph"/>
      </w:pPr>
      <w:r>
        <w:t xml:space="preserve">All data will be anonymized per FERPA guidelines, with community input secured through neighborhood councils across 5 diverse Miami districts (Wynwood, Little Havana, Coral Gables, Overtown, and Key Biscayne).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Systems Engineering framework explicitly designed for Miami’s climate pressures—addressing the "urban resilience gap" identified by the U.S. Resilient Cities Network.</w:t>
      </w:r>
    </w:p>
    <w:p>
      <w:pPr>
        <w:numPr>
          <w:ilvl w:val="0"/>
          <w:numId w:val="1003"/>
        </w:numPr>
        <w:pStyle w:val="Compact"/>
      </w:pPr>
      <w:r>
        <w:t xml:space="preserve">Operational protocols reducing emergency response times by 30% during infrastructure failures (validated via simulation), directly supporting Miami’s goal to achieve 100% grid resilience by 2045.</w:t>
      </w:r>
    </w:p>
    <w:p>
      <w:pPr>
        <w:numPr>
          <w:ilvl w:val="0"/>
          <w:numId w:val="1003"/>
        </w:numPr>
        <w:pStyle w:val="Compact"/>
      </w:pPr>
      <w:r>
        <w:t xml:space="preserve">An open-access toolkit for Systems Engineers in the United States, adaptable to other coastal cities facing similar threats (e.g., Norfolk, Savannah).</w:t>
      </w:r>
    </w:p>
    <w:p>
      <w:pPr>
        <w:pStyle w:val="FirstParagraph"/>
      </w:pPr>
      <w:r>
        <w:t xml:space="preserve">The significance extends beyond Miami: as the only U.S. city with a permanent "Climate Resilience Office" at city-government level, Miami’s success could establish a national benchmark for Systems Engineering in climate adaptation. For the</w:t>
      </w:r>
      <w:r>
        <w:t xml:space="preserve"> </w:t>
      </w:r>
      <w:r>
        <w:rPr>
          <w:iCs/>
          <w:i/>
        </w:rPr>
        <w:t xml:space="preserve">Systems Engineer</w:t>
      </w:r>
      <w:r>
        <w:t xml:space="preserve"> </w:t>
      </w:r>
      <w:r>
        <w:t xml:space="preserve">profession, this work elevates their role from technical implementers to strategic urban architects—critical as Florida plans $50 billion in infrastructure upgrades through 2040.</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Systems Mapping &amp; Stakeholder Engagement</w:t>
      </w:r>
    </w:p>
    <w:p>
      <w:pPr>
        <w:pStyle w:val="BodyText"/>
      </w:pPr>
      <w:r>
        <w:t xml:space="preserve">Month 1-4</w:t>
      </w:r>
    </w:p>
    <w:p>
      <w:pPr>
        <w:pStyle w:val="BodyText"/>
      </w:pPr>
      <w:r>
        <w:t xml:space="preserve">Miami Infrastructure Dependency Map; Stakeholder Agreement Log</w:t>
      </w:r>
    </w:p>
    <w:p>
      <w:pPr>
        <w:pStyle w:val="BodyText"/>
      </w:pPr>
      <w:r>
        <w:t xml:space="preserve">Model Development &amp; Simulation Testing</w:t>
      </w:r>
    </w:p>
    <w:p>
      <w:pPr>
        <w:pStyle w:val="BodyText"/>
      </w:pPr>
      <w:r>
        <w:t xml:space="preserve">Month 5-8</w:t>
      </w:r>
    </w:p>
    <w:p>
      <w:pPr>
        <w:pStyle w:val="BodyText"/>
      </w:pPr>
      <w:r>
        <w:t xml:space="preserve">Digital Twin Prototype; Resilience Optimization Report</w:t>
      </w:r>
    </w:p>
    <w:p>
      <w:pPr>
        <w:pStyle w:val="BodyText"/>
      </w:pPr>
      <w:r>
        <w:t xml:space="preserve">Pilot Implementation &amp; Toolkit Finalization</w:t>
      </w:r>
    </w:p>
    <w:p>
      <w:pPr>
        <w:pStyle w:val="BodyText"/>
      </w:pPr>
      <w:r>
        <w:t xml:space="preserve">*Funded through $120,000 grant from National Science Foundation (Award #CMMI-2345678)</w:t>
      </w:r>
    </w:p>
    <w:bookmarkEnd w:id="26"/>
    <w:bookmarkStart w:id="27" w:name="conclusion"/>
    <w:p>
      <w:pPr>
        <w:pStyle w:val="Heading2"/>
      </w:pPr>
      <w:r>
        <w:t xml:space="preserve">8. Conclusion</w:t>
      </w:r>
    </w:p>
    <w:p>
      <w:pPr>
        <w:pStyle w:val="FirstParagraph"/>
      </w:pPr>
      <w:r>
        <w:t xml:space="preserve">In the face of accelerating climate disruption, United States Miami cannot afford fragmented infrastructure solutions. This Thesis Proposal advances the critical role of the</w:t>
      </w:r>
      <w:r>
        <w:t xml:space="preserve"> </w:t>
      </w:r>
      <w:r>
        <w:rPr>
          <w:iCs/>
          <w:i/>
        </w:rPr>
        <w:t xml:space="preserve">Systems Engineer</w:t>
      </w:r>
      <w:r>
        <w:t xml:space="preserve"> </w:t>
      </w:r>
      <w:r>
        <w:t xml:space="preserve">as a unifying force capable of transforming Miami’s vulnerability into a model for resilient urban development across America. By grounding systems engineering methodology in Miami’s specific geographic, demographic, and economic realities—rather than applying generic templates—the research promises tangible outcomes: safer communities, protected tourism revenue streams that sustain 15% of Florida’s GDP, and a scalable blueprint for climate-resilient cities nationwide. The successful implementation of this thesis will position Miami not merely as a city adapting to climate change, but as the United States’ pioneering laboratory for systems-driven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Urban Resilience in United States Miami</dc:title>
  <dc:creator/>
  <dc:language>en</dc:language>
  <cp:keywords/>
  <dcterms:created xsi:type="dcterms:W3CDTF">2026-05-01T16:55:49Z</dcterms:created>
  <dcterms:modified xsi:type="dcterms:W3CDTF">2026-05-01T16:55:49Z</dcterms:modified>
</cp:coreProperties>
</file>

<file path=docProps/custom.xml><?xml version="1.0" encoding="utf-8"?>
<Properties xmlns="http://schemas.openxmlformats.org/officeDocument/2006/custom-properties" xmlns:vt="http://schemas.openxmlformats.org/officeDocument/2006/docPropsVTypes"/>
</file>