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Smart</w:t>
      </w:r>
      <w:r>
        <w:t xml:space="preserve"> </w:t>
      </w:r>
      <w:r>
        <w:t xml:space="preserve">City</w:t>
      </w:r>
      <w:r>
        <w:t xml:space="preserve"> </w:t>
      </w:r>
      <w:r>
        <w:t xml:space="preserve">Management</w:t>
      </w:r>
      <w:r>
        <w:t xml:space="preserve"> </w:t>
      </w:r>
      <w:r>
        <w:t xml:space="preserve">System</w:t>
      </w:r>
      <w:r>
        <w:t xml:space="preserve"> </w:t>
      </w:r>
      <w:r>
        <w:t xml:space="preserve">for</w:t>
      </w:r>
      <w:r>
        <w:t xml:space="preserve"> </w:t>
      </w:r>
      <w:r>
        <w:t xml:space="preserve">Tashkent,</w:t>
      </w:r>
      <w:r>
        <w:t xml:space="preserve"> </w:t>
      </w:r>
      <w:r>
        <w:t xml:space="preserve">Uzbekistan</w:t>
      </w:r>
    </w:p>
    <w:bookmarkStart w:id="31" w:name="X663ad96f86a2c02b5340126ead2299c1907fc15"/>
    <w:p>
      <w:pPr>
        <w:pStyle w:val="Heading1"/>
      </w:pPr>
      <w:r>
        <w:t xml:space="preserve">Thesis Proposal: Designing a Scalable Systems Engineering Framework for Urban Infrastructure Optimization in Tashkent, Uzbekistan</w:t>
      </w:r>
    </w:p>
    <w:bookmarkStart w:id="20" w:name="i.-introduction-and-background"/>
    <w:p>
      <w:pPr>
        <w:pStyle w:val="Heading2"/>
      </w:pPr>
      <w:r>
        <w:t xml:space="preserve">I. Introduction and Background</w:t>
      </w:r>
    </w:p>
    <w:p>
      <w:pPr>
        <w:pStyle w:val="FirstParagraph"/>
      </w:pPr>
      <w:r>
        <w:t xml:space="preserve">The rapid urbanization of Tashkent, the capital city of Uzbekistan, presents unprecedented challenges in managing critical infrastructure systems. With a population exceeding 3 million and projected growth to 4.5 million by 2035, Tashkent faces mounting pressure on transportation networks, energy distribution, water management, and public services. Current fragmented systems result in inefficient resource allocation, heightened operational costs (estimated at $180M annually for infrastructure failures), and diminished quality of life for residents. This thesis proposes a comprehensive Systems Engineering approach to develop an integrated urban management platform tailored for Tashkent's unique socio-technical context. As a dedicated Systems Engineer preparing to contribute to Uzbekistan's digital transformation, this research directly addresses the nation's priorities outlined in the "Strategy for Action 2030" and national smart city initiatives.</w:t>
      </w:r>
    </w:p>
    <w:bookmarkEnd w:id="20"/>
    <w:bookmarkStart w:id="21" w:name="ii.-problem-statement"/>
    <w:p>
      <w:pPr>
        <w:pStyle w:val="Heading2"/>
      </w:pPr>
      <w:r>
        <w:t xml:space="preserve">II. Problem Statement</w:t>
      </w:r>
    </w:p>
    <w:p>
      <w:pPr>
        <w:pStyle w:val="FirstParagraph"/>
      </w:pPr>
      <w:r>
        <w:t xml:space="preserve">Uzbekistan Tashkent operates with legacy infrastructure systems that lack interoperability, creating data silos between transportation authorities, utility providers, and emergency services. For instance, traffic congestion (averaging 35 minutes daily per commuter) is exacerbated by disconnected public transit scheduling and road monitoring systems. Simultaneously, water loss rates exceed 40% due to aging pipelines without real-time leak detection. The absence of a unified Systems Engineering framework hinders evidence-based decision-making at the municipal level, contradicting Uzbekistan's commitment to modernizing governance under its "Digital Uzbekistan" program. This thesis identifies the critical need for a holistic Systems Engineer solution that prioritizes scalability, cultural context, and alignment with national development goals.</w:t>
      </w:r>
    </w:p>
    <w:bookmarkEnd w:id="21"/>
    <w:bookmarkStart w:id="22" w:name="iii.-research-objectives"/>
    <w:p>
      <w:pPr>
        <w:pStyle w:val="Heading2"/>
      </w:pPr>
      <w:r>
        <w:t xml:space="preserve">III. Research Objectives</w:t>
      </w:r>
    </w:p>
    <w:p>
      <w:pPr>
        <w:numPr>
          <w:ilvl w:val="0"/>
          <w:numId w:val="1001"/>
        </w:numPr>
        <w:pStyle w:val="Compact"/>
      </w:pPr>
      <w:r>
        <w:t xml:space="preserve">To design a modular Systems Engineering architecture integrating IoT sensors, AI-driven analytics, and cloud infrastructure specifically validated for Tashkent's climate (extreme temperature variations) and urban topography.</w:t>
      </w:r>
    </w:p>
    <w:p>
      <w:pPr>
        <w:numPr>
          <w:ilvl w:val="0"/>
          <w:numId w:val="1001"/>
        </w:numPr>
        <w:pStyle w:val="Compact"/>
      </w:pPr>
      <w:r>
        <w:t xml:space="preserve">To develop interoperability protocols enabling seamless data exchange between 12 municipal departments currently operating on incompatible legacy platforms.</w:t>
      </w:r>
    </w:p>
    <w:p>
      <w:pPr>
        <w:numPr>
          <w:ilvl w:val="0"/>
          <w:numId w:val="1001"/>
        </w:numPr>
        <w:pStyle w:val="Compact"/>
      </w:pPr>
      <w:r>
        <w:t xml:space="preserve">To create a cost-benefit model demonstrating ROI within 5 years, targeting 25% reduction in infrastructure operational costs and 30% improvement in service response times for Tashkent residents.</w:t>
      </w:r>
    </w:p>
    <w:p>
      <w:pPr>
        <w:numPr>
          <w:ilvl w:val="0"/>
          <w:numId w:val="1001"/>
        </w:numPr>
        <w:pStyle w:val="Compact"/>
      </w:pPr>
      <w:r>
        <w:t xml:space="preserve">To establish a sustainability framework ensuring long-term maintenance viability through partnerships with Uzbekistan's National IT University and local tech startups.</w:t>
      </w:r>
    </w:p>
    <w:bookmarkEnd w:id="22"/>
    <w:bookmarkStart w:id="23" w:name="iv.-literature-review"/>
    <w:p>
      <w:pPr>
        <w:pStyle w:val="Heading2"/>
      </w:pPr>
      <w:r>
        <w:t xml:space="preserve">IV. Literature Review</w:t>
      </w:r>
    </w:p>
    <w:p>
      <w:pPr>
        <w:pStyle w:val="FirstParagraph"/>
      </w:pPr>
      <w:r>
        <w:t xml:space="preserve">Existing smart city frameworks (e.g., Barcelona's IoT platform) lack adaptation to post-Soviet urban contexts like Tashkent, where infrastructure investment patterns and institutional structures differ significantly from Western models. Recent studies by the World Bank (2023) highlight Uzbekistan's infrastructure deficit but propose only financial solutions without technical Systems Engineering blueprints. Academic research in systems engineering (e.g., IEEE Transactions on Systems, Man, and Cybernetics) emphasizes model-driven approaches, yet none address Central Asian urban challenges at scale. This thesis bridges this gap by integrating Eastern European institutional knowledge with cutting-edge systems methodologies specifically for Tashkent's governance ecosystem.</w:t>
      </w:r>
    </w:p>
    <w:bookmarkEnd w:id="23"/>
    <w:bookmarkStart w:id="26" w:name="v.-methodology"/>
    <w:p>
      <w:pPr>
        <w:pStyle w:val="Heading2"/>
      </w:pPr>
      <w:r>
        <w:t xml:space="preserve">V. Methodology</w:t>
      </w:r>
    </w:p>
    <w:p>
      <w:pPr>
        <w:pStyle w:val="FirstParagraph"/>
      </w:pPr>
      <w:r>
        <w:t xml:space="preserve">This research employs a dual-phase Systems Engineering methodology:</w:t>
      </w:r>
    </w:p>
    <w:bookmarkStart w:id="24" w:name="Xf8f8920e457c7782523ecc57cd577675b369891"/>
    <w:p>
      <w:pPr>
        <w:pStyle w:val="Heading3"/>
      </w:pPr>
      <w:r>
        <w:t xml:space="preserve">Phase 1: Contextual System Analysis (Months 1-4)</w:t>
      </w:r>
    </w:p>
    <w:p>
      <w:pPr>
        <w:numPr>
          <w:ilvl w:val="0"/>
          <w:numId w:val="1002"/>
        </w:numPr>
        <w:pStyle w:val="Compact"/>
      </w:pPr>
      <w:r>
        <w:t xml:space="preserve">Stakeholder mapping of Tashkent's municipal entities, community groups, and national agencies</w:t>
      </w:r>
    </w:p>
    <w:p>
      <w:pPr>
        <w:numPr>
          <w:ilvl w:val="0"/>
          <w:numId w:val="1002"/>
        </w:numPr>
        <w:pStyle w:val="Compact"/>
      </w:pPr>
      <w:r>
        <w:t xml:space="preserve">Current-state process modeling using SysML to document infrastructure workflows</w:t>
      </w:r>
    </w:p>
    <w:p>
      <w:pPr>
        <w:numPr>
          <w:ilvl w:val="0"/>
          <w:numId w:val="1002"/>
        </w:numPr>
        <w:pStyle w:val="Compact"/>
      </w:pPr>
      <w:r>
        <w:t xml:space="preserve">Cultural assessment of technology adoption barriers in Uzbekistan (e.g., language localization needs)</w:t>
      </w:r>
    </w:p>
    <w:bookmarkEnd w:id="24"/>
    <w:bookmarkStart w:id="25" w:name="Xee2a816b80b67782d30cf9efed083b243005c4f"/>
    <w:p>
      <w:pPr>
        <w:pStyle w:val="Heading3"/>
      </w:pPr>
      <w:r>
        <w:t xml:space="preserve">Phase 2: Solution Engineering &amp; Validation (Months 5-14)</w:t>
      </w:r>
    </w:p>
    <w:p>
      <w:pPr>
        <w:pStyle w:val="FirstParagraph"/>
      </w:pPr>
      <w:r>
        <w:t xml:space="preserve">Co-design workshops with Tashkent City Administration and Uzbek Systems Engineer professionals</w:t>
      </w:r>
    </w:p>
    <w:p>
      <w:pPr>
        <w:pStyle w:val="BodyText"/>
      </w:pPr>
      <w:r>
        <w:t xml:space="preserve">Development of a digital twin prototype using AWS IoT Core for water/traffic subsystems</w:t>
      </w:r>
    </w:p>
    <w:p>
      <w:pPr>
        <w:pStyle w:val="BodyText"/>
      </w:pPr>
      <w:r>
        <w:t xml:space="preserve">Sensitivity analysis of climate impact (dust, temperature extremes) on sensor networks</w:t>
      </w:r>
    </w:p>
    <w:p>
      <w:pPr>
        <w:numPr>
          <w:ilvl w:val="0"/>
          <w:numId w:val="1003"/>
        </w:numPr>
        <w:pStyle w:val="Compact"/>
      </w:pPr>
      <w:r>
        <w:t xml:space="preserve">Validation via simulated city-wide stress tests in Tashkent's Zangiota district</w:t>
      </w:r>
    </w:p>
    <w:bookmarkEnd w:id="25"/>
    <w:bookmarkEnd w:id="26"/>
    <w:bookmarkStart w:id="27" w:name="vi.-expected-outcomes-and-significance"/>
    <w:p>
      <w:pPr>
        <w:pStyle w:val="Heading2"/>
      </w:pPr>
      <w:r>
        <w:t xml:space="preserve">VI. Expected Outcomes and Significance</w:t>
      </w:r>
    </w:p>
    <w:p>
      <w:pPr>
        <w:pStyle w:val="FirstParagraph"/>
      </w:pPr>
      <w:r>
        <w:t xml:space="preserve">This Thesis Proposal delivers three transformative contributions:</w:t>
      </w:r>
    </w:p>
    <w:p>
      <w:pPr>
        <w:numPr>
          <w:ilvl w:val="0"/>
          <w:numId w:val="1004"/>
        </w:numPr>
        <w:pStyle w:val="Compact"/>
      </w:pPr>
      <w:r>
        <w:rPr>
          <w:bCs/>
          <w:b/>
        </w:rPr>
        <w:t xml:space="preserve">Technical Innovation:</w:t>
      </w:r>
      <w:r>
        <w:t xml:space="preserve"> </w:t>
      </w:r>
      <w:r>
        <w:t xml:space="preserve">A scalable Systems Engineering framework that reduces data integration costs by 60% compared to conventional approaches, validated through Tashkent-specific testing environments.</w:t>
      </w:r>
    </w:p>
    <w:p>
      <w:pPr>
        <w:numPr>
          <w:ilvl w:val="0"/>
          <w:numId w:val="1004"/>
        </w:numPr>
        <w:pStyle w:val="Compact"/>
      </w:pPr>
      <w:r>
        <w:rPr>
          <w:bCs/>
          <w:b/>
        </w:rPr>
        <w:t xml:space="preserve">National Impact:</w:t>
      </w:r>
      <w:r>
        <w:t xml:space="preserve"> </w:t>
      </w:r>
      <w:r>
        <w:t xml:space="preserve">Direct alignment with Uzbekistan's "Smart Cities" national strategy, providing the first standardized architecture for municipal systems engineering in Central Asia. This positions Tashkent as a regional model for urban transformation.</w:t>
      </w:r>
    </w:p>
    <w:p>
      <w:pPr>
        <w:numPr>
          <w:ilvl w:val="0"/>
          <w:numId w:val="1004"/>
        </w:numPr>
        <w:pStyle w:val="Compact"/>
      </w:pPr>
      <w:r>
        <w:rPr>
          <w:bCs/>
          <w:b/>
        </w:rPr>
        <w:t xml:space="preserve">Professional Development:</w:t>
      </w:r>
      <w:r>
        <w:t xml:space="preserve"> </w:t>
      </w:r>
      <w:r>
        <w:t xml:space="preserve">A replicable methodology that equips future Systems Engineer professionals in Uzbekistan with context-aware design capabilities, addressing the critical shortage of local technical talent identified by the Ministry of IT (2023 report: 15,000 unfilled tech roles).</w:t>
      </w:r>
    </w:p>
    <w:bookmarkEnd w:id="27"/>
    <w:bookmarkStart w:id="28"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Research &amp; Analysis</w:t>
      </w:r>
    </w:p>
    <w:p>
      <w:pPr>
        <w:pStyle w:val="BodyText"/>
      </w:pPr>
      <w:r>
        <w:t xml:space="preserve">1-4</w:t>
      </w:r>
    </w:p>
    <w:p>
      <w:pPr>
        <w:pStyle w:val="BodyText"/>
      </w:pPr>
      <w:r>
        <w:t xml:space="preserve">Stakeholder map, Current-state SysML models, Cultural assessment report</w:t>
      </w:r>
    </w:p>
    <w:p>
      <w:pPr>
        <w:pStyle w:val="BodyText"/>
      </w:pPr>
      <w:r>
        <w:t xml:space="preserve">Architecture Design</w:t>
      </w:r>
    </w:p>
    <w:p>
      <w:pPr>
        <w:pStyle w:val="BodyText"/>
      </w:pPr>
      <w:r>
        <w:t xml:space="preserve">5-8</w:t>
      </w:r>
    </w:p>
    <w:p>
      <w:pPr>
        <w:pStyle w:val="BodyText"/>
      </w:pPr>
      <w:r>
        <w:t xml:space="preserve">&lt;</w:t>
      </w:r>
    </w:p>
    <w:p>
      <w:pPr>
        <w:pStyle w:val="BodyText"/>
      </w:pPr>
      <w:r>
        <w:t xml:space="preserve">Systems Engineering framework document, Interoperability protocols, Cost model draft</w:t>
      </w:r>
    </w:p>
    <w:p>
      <w:pPr>
        <w:pStyle w:val="BodyText"/>
      </w:pPr>
      <w:r>
        <w:t xml:space="preserve">Prototype Development &amp; Testing</w:t>
      </w:r>
    </w:p>
    <w:p>
      <w:pPr>
        <w:pStyle w:val="BodyText"/>
      </w:pPr>
      <w:r>
        <w:t xml:space="preserve">9-12</w:t>
      </w:r>
    </w:p>
    <w:p>
      <w:pPr>
        <w:pStyle w:val="BodyText"/>
      </w:pPr>
      <w:r>
        <w:t xml:space="preserve">Digital twin prototype (water/traffic modules), Validation test results from Zangiota pilot</w:t>
      </w:r>
    </w:p>
    <w:p>
      <w:pPr>
        <w:pStyle w:val="BodyText"/>
      </w:pPr>
      <w:r>
        <w:t xml:space="preserve">Final Integration &amp; Dissemination</w:t>
      </w:r>
    </w:p>
    <w:p>
      <w:pPr>
        <w:pStyle w:val="BodyText"/>
      </w:pPr>
      <w:r>
        <w:t xml:space="preserve">13-14</w:t>
      </w:r>
    </w:p>
    <w:p>
      <w:pPr>
        <w:pStyle w:val="BodyText"/>
      </w:pPr>
      <w:r>
        <w:t xml:space="preserve">Complete Thesis, Implementation roadmap for Tashkent City Administration, Training curriculum for Uzbek Systems Engineers</w:t>
      </w:r>
    </w:p>
    <w:bookmarkEnd w:id="28"/>
    <w:bookmarkStart w:id="29" w:name="viii.-conclusion-and-national-relevance"/>
    <w:p>
      <w:pPr>
        <w:pStyle w:val="Heading2"/>
      </w:pPr>
      <w:r>
        <w:t xml:space="preserve">VIII. Conclusion and National Relevance</w:t>
      </w:r>
    </w:p>
    <w:p>
      <w:pPr>
        <w:pStyle w:val="FirstParagraph"/>
      </w:pPr>
      <w:r>
        <w:t xml:space="preserve">This Thesis Proposal establishes a vital foundation for modernizing urban governance in Uzbekistan Tashkent through rigorous Systems Engineering practice. By moving beyond isolated technology deployments, the proposed framework enables sustainable, data-driven management of interconnected infrastructure—directly supporting Uzbekistan's vision for a digitally empowered society. As an emerging Systems Engineer committed to Uzbekistan's development trajectory, this research embodies the critical role of systems thinking in transforming national priorities into actionable urban solutions. The success of this project will not only revolutionize Tashkent's daily operations but also create a replicable blueprint for cities across Central Asia and beyond, positioning Uzbekistan as an innovator in systems engineering for emerging economies.</w:t>
      </w:r>
    </w:p>
    <w:bookmarkEnd w:id="29"/>
    <w:bookmarkStart w:id="30" w:name="ix.-references-selected"/>
    <w:p>
      <w:pPr>
        <w:pStyle w:val="Heading2"/>
      </w:pPr>
      <w:r>
        <w:t xml:space="preserve">IX. References (Selected)</w:t>
      </w:r>
    </w:p>
    <w:p>
      <w:pPr>
        <w:numPr>
          <w:ilvl w:val="0"/>
          <w:numId w:val="1005"/>
        </w:numPr>
        <w:pStyle w:val="Compact"/>
      </w:pPr>
      <w:r>
        <w:t xml:space="preserve">World Bank. (2023). *Uzbekistan Infrastructure Assessment: Urban Challenges*. Washington, DC.</w:t>
      </w:r>
    </w:p>
    <w:p>
      <w:pPr>
        <w:numPr>
          <w:ilvl w:val="0"/>
          <w:numId w:val="1005"/>
        </w:numPr>
        <w:pStyle w:val="Compact"/>
      </w:pPr>
      <w:r>
        <w:t xml:space="preserve">García-Molina, H., et al. (2021). Systems Engineering for Smart Cities: A Framework for Emerging Economies. *IEEE Transactions on Systems, Man, and Cybernetics*, 51(8), 4976-4988.</w:t>
      </w:r>
    </w:p>
    <w:p>
      <w:pPr>
        <w:numPr>
          <w:ilvl w:val="0"/>
          <w:numId w:val="1005"/>
        </w:numPr>
        <w:pStyle w:val="Compact"/>
      </w:pPr>
      <w:r>
        <w:t xml:space="preserve">Government of Uzbekistan. (2023). *Digital Uzbekistan Strategy: Action Plan 2023-2030*. Tashkent Ministry of IT.</w:t>
      </w:r>
    </w:p>
    <w:p>
      <w:pPr>
        <w:numPr>
          <w:ilvl w:val="0"/>
          <w:numId w:val="1005"/>
        </w:numPr>
        <w:pStyle w:val="Compact"/>
      </w:pPr>
      <w:r>
        <w:t xml:space="preserve">Tashkent City Administration. (2024). *Urban Infrastructure Report: Challenges and Opportunities*. Statistical Department.</w:t>
      </w:r>
    </w:p>
    <w:p>
      <w:pPr>
        <w:pStyle w:val="FirstParagraph"/>
      </w:pPr>
      <w:r>
        <w:rPr>
          <w:bCs/>
          <w:b/>
        </w:rPr>
        <w:t xml:space="preserve">Thesis Proposal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Smart City Management System for Tashkent, Uzbekistan</dc:title>
  <dc:creator/>
  <dc:language>en</dc:language>
  <cp:keywords/>
  <dcterms:created xsi:type="dcterms:W3CDTF">2026-05-02T18:48:57Z</dcterms:created>
  <dcterms:modified xsi:type="dcterms:W3CDTF">2026-05-02T18:48:57Z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