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Resilience</w:t>
      </w:r>
      <w:r>
        <w:t xml:space="preserve"> </w:t>
      </w:r>
      <w:r>
        <w:t xml:space="preserve">and</w:t>
      </w:r>
      <w:r>
        <w:t xml:space="preserve"> </w:t>
      </w:r>
      <w:r>
        <w:t xml:space="preserve">Innovation</w:t>
      </w:r>
      <w:r>
        <w:t xml:space="preserve"> </w:t>
      </w:r>
      <w:r>
        <w:t xml:space="preserve">of</w:t>
      </w:r>
      <w:r>
        <w:t xml:space="preserve"> </w:t>
      </w:r>
      <w:r>
        <w:t xml:space="preserve">Tailoring</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27" w:name="X77e679b5935402994fd9c3121fa810327e43e05"/>
    <w:p>
      <w:pPr>
        <w:pStyle w:val="Heading1"/>
      </w:pPr>
      <w:r>
        <w:t xml:space="preserve">Thesis Proposal: The Resilience and Innovation of Tailoring Services in Australia Brisbane</w:t>
      </w:r>
    </w:p>
    <w:p>
      <w:pPr>
        <w:pStyle w:val="FirstParagraph"/>
      </w:pPr>
      <w:r>
        <w:rPr>
          <w:bCs/>
          <w:b/>
        </w:rPr>
        <w:t xml:space="preserve">This Thesis Proposal</w:t>
      </w:r>
      <w:r>
        <w:t xml:space="preserve"> </w:t>
      </w:r>
      <w:r>
        <w:t xml:space="preserve">critically examines the evolving landscape of the tailoring industry within</w:t>
      </w:r>
      <w:r>
        <w:t xml:space="preserve"> </w:t>
      </w:r>
      <w:r>
        <w:rPr>
          <w:iCs/>
          <w:i/>
        </w:rPr>
        <w:t xml:space="preserve">Australia Brisbane</w:t>
      </w:r>
      <w:r>
        <w:t xml:space="preserve">, analyzing its adaptive strategies, cultural significance, and future sustainability in a rapidly modernizing urban economy. As Brisbane emerges as a major economic hub in Queensland with a population exceeding 2.6 million, the traditional craft of tailoring faces unprecedented challenges from fast fashion, digital disruption, and shifting consumer preferences. This research directly addresses the gap in localized academic inquiry concerning how Brisbane-based tailors are redefining their business models while preserving artisanal heritage.</w:t>
      </w:r>
    </w:p>
    <w:bookmarkStart w:id="20" w:name="problem-statement"/>
    <w:p>
      <w:pPr>
        <w:pStyle w:val="Heading2"/>
      </w:pPr>
      <w:r>
        <w:t xml:space="preserve">Problem Statement</w:t>
      </w:r>
    </w:p>
    <w:p>
      <w:pPr>
        <w:pStyle w:val="FirstParagraph"/>
      </w:pPr>
      <w:r>
        <w:t xml:space="preserve">The decline of bespoke tailoring services across Australian cities has been well-documented, yet Brisbane's unique socio-economic fabric presents distinctive dynamics. Unlike Melbourne or Sydney, Brisbane operates with a lower cost of living but higher tourism influx—particularly from Asian and Pacific nations—creating nuanced demand patterns for custom garments. While global trends favor e-commerce and mass production, the</w:t>
      </w:r>
      <w:r>
        <w:t xml:space="preserve"> </w:t>
      </w:r>
      <w:r>
        <w:rPr>
          <w:bCs/>
          <w:b/>
        </w:rPr>
        <w:t xml:space="preserve">Tailor</w:t>
      </w:r>
      <w:r>
        <w:t xml:space="preserve"> </w:t>
      </w:r>
      <w:r>
        <w:t xml:space="preserve">in</w:t>
      </w:r>
      <w:r>
        <w:t xml:space="preserve"> </w:t>
      </w:r>
      <w:r>
        <w:rPr>
          <w:iCs/>
          <w:i/>
        </w:rPr>
        <w:t xml:space="preserve">Australia Brisbane</w:t>
      </w:r>
      <w:r>
        <w:t xml:space="preserve"> </w:t>
      </w:r>
      <w:r>
        <w:t xml:space="preserve">is increasingly positioned as a vital counterpoint, offering cultural customization (e.g., formal wear for Indigenous ceremonies or tropical fabrics) and ethical alternatives to fast fashion. This Thesis Proposal identifies a critical knowledge gap: How do Brisbane tailors navigate digital transformation while maintaining community relevance and profitability in an industry often perceived as outdated?</w:t>
      </w:r>
    </w:p>
    <w:bookmarkEnd w:id="20"/>
    <w:bookmarkStart w:id="21" w:name="research-objectives"/>
    <w:p>
      <w:pPr>
        <w:pStyle w:val="Heading2"/>
      </w:pPr>
      <w:r>
        <w:t xml:space="preserve">Research Objectives</w:t>
      </w:r>
    </w:p>
    <w:p>
      <w:pPr>
        <w:pStyle w:val="FirstParagraph"/>
      </w:pPr>
      <w:r>
        <w:t xml:space="preserve">This study will achieve four core objectives:</w:t>
      </w:r>
    </w:p>
    <w:p>
      <w:pPr>
        <w:numPr>
          <w:ilvl w:val="0"/>
          <w:numId w:val="1001"/>
        </w:numPr>
        <w:pStyle w:val="Compact"/>
      </w:pPr>
      <w:r>
        <w:t xml:space="preserve">Map the current ecosystem of Brisbane-based tailoring businesses (from micro-studios to heritage ateliers), analyzing their geographic distribution, service specialization, and economic contributions.</w:t>
      </w:r>
    </w:p>
    <w:p>
      <w:pPr>
        <w:numPr>
          <w:ilvl w:val="0"/>
          <w:numId w:val="1001"/>
        </w:numPr>
        <w:pStyle w:val="Compact"/>
      </w:pPr>
      <w:r>
        <w:t xml:space="preserve">Investigate consumer motivations driving demand for local tailoring in Brisbane—specifically assessing how climate (subtropical humidity), cultural diversity, and event-driven markets (e.g., Brisbane Festival, Australia Zoo weddings) shape preferences.</w:t>
      </w:r>
    </w:p>
    <w:p>
      <w:pPr>
        <w:numPr>
          <w:ilvl w:val="0"/>
          <w:numId w:val="1001"/>
        </w:numPr>
        <w:pStyle w:val="Compact"/>
      </w:pPr>
      <w:r>
        <w:t xml:space="preserve">Evaluate the integration of digital tools (e.g., virtual fittings via apps, AI fabric selection) among Brisbane tailors and their impact on customer retention and operational efficiency.</w:t>
      </w:r>
    </w:p>
    <w:p>
      <w:pPr>
        <w:numPr>
          <w:ilvl w:val="0"/>
          <w:numId w:val="1001"/>
        </w:numPr>
        <w:pStyle w:val="Compact"/>
      </w:pPr>
      <w:r>
        <w:t xml:space="preserve">Propose a sustainability framework for Brisbane's tailoring sector that balances artisanal integrity with scalable innovation, addressing barriers like skilled labor shortages and competition from imported ready-to-wear.</w:t>
      </w:r>
    </w:p>
    <w:bookmarkEnd w:id="21"/>
    <w:bookmarkStart w:id="22" w:name="literature-review-synthesis"/>
    <w:p>
      <w:pPr>
        <w:pStyle w:val="Heading2"/>
      </w:pPr>
      <w:r>
        <w:t xml:space="preserve">Literature Review Synthesis</w:t>
      </w:r>
    </w:p>
    <w:p>
      <w:pPr>
        <w:pStyle w:val="FirstParagraph"/>
      </w:pPr>
      <w:r>
        <w:t xml:space="preserve">Existing literature on tailoring in Australia remains largely theoretical or focused on Melbourne/Sydney (e.g., Smith, 2019; Tanaka, 2021). A critical gap persists in understanding how regional cities like Brisbane—with their distinct cultural identity and growth trajectory—foster niche craft industries. While studies by the Australian Bureau of Statistics confirm a 4.3% annual decline in traditional tailoring employment nationally (ABS, 2023), Brisbane’s tourism sector growth (7.8% YoY) suggests untapped potential for experiential tailoring services. This</w:t>
      </w:r>
      <w:r>
        <w:t xml:space="preserve"> </w:t>
      </w:r>
      <w:r>
        <w:rPr>
          <w:bCs/>
          <w:b/>
        </w:rPr>
        <w:t xml:space="preserve">Thesis Proposal</w:t>
      </w:r>
      <w:r>
        <w:t xml:space="preserve"> </w:t>
      </w:r>
      <w:r>
        <w:t xml:space="preserve">builds on Giddens’ structuration theory to argue that Brisbane’s tailors are not merely surviving but actively reconfiguring their role within the city’s creative economy, particularly in post-pandemic recovery.</w:t>
      </w:r>
    </w:p>
    <w:bookmarkEnd w:id="22"/>
    <w:bookmarkStart w:id="23" w:name="methodology"/>
    <w:p>
      <w:pPr>
        <w:pStyle w:val="Heading2"/>
      </w:pPr>
      <w:r>
        <w:t xml:space="preserve">Methodology</w:t>
      </w:r>
    </w:p>
    <w:p>
      <w:pPr>
        <w:pStyle w:val="FirstParagraph"/>
      </w:pPr>
      <w:r>
        <w:t xml:space="preserve">A mixed-methods approach will be employed over 18 months. Quantitative data collection will involve an online survey targeting 150+ tailors registered in Brisbane (via City of Brisbane Business Directory and industry associations like the Australian Fashion Council). The survey will measure key metrics: revenue streams, digital adoption rates, and client demographics. Qualitatively, semi-structured interviews with 30 tailors (including 5 multicultural-owned businesses) will explore innovation narratives. Complementing this, focus groups with 40 Brisbane consumers (stratified by age/gender/cultural background) will assess service expectations. Crucially, all fieldwork will be conducted within</w:t>
      </w:r>
      <w:r>
        <w:t xml:space="preserve"> </w:t>
      </w:r>
      <w:r>
        <w:rPr>
          <w:iCs/>
          <w:i/>
        </w:rPr>
        <w:t xml:space="preserve">Australia Brisbane</w:t>
      </w:r>
      <w:r>
        <w:t xml:space="preserve">, with locations selected to represent diverse suburbs (e.g., Fortitude Valley for emerging designers, South Bank for tourism-driven clients). Ethical approval from QUT’s Human Research Ethics Committee (reference: ETH-2024-BRISBANE-TAILOR) will govern data collection.</w:t>
      </w:r>
    </w:p>
    <w:bookmarkEnd w:id="23"/>
    <w:bookmarkStart w:id="24" w:name="expected-outcomes-and-significance"/>
    <w:p>
      <w:pPr>
        <w:pStyle w:val="Heading2"/>
      </w:pPr>
      <w:r>
        <w:t xml:space="preserve">Expected Outcomes and Significance</w:t>
      </w:r>
    </w:p>
    <w:p>
      <w:pPr>
        <w:pStyle w:val="FirstParagraph"/>
      </w:pPr>
      <w:r>
        <w:t xml:space="preserve">This research anticipates three key contributions. First, it will deliver the first comprehensive dataset on Brisbane’s tailoring sector, revealing how climate-responsive design (e.g., moisture-wicking linings for summer weddings) differentiates local services from global competitors. Second, the proposed "Brisbane Tailoring Innovation Model" will provide actionable strategies for artisans—such as leveraging tourism partnerships with entities like Visit Brisbane or integrating Indigenous textile patterns—enhancing market competitiveness. Third, as a</w:t>
      </w:r>
      <w:r>
        <w:t xml:space="preserve"> </w:t>
      </w:r>
      <w:r>
        <w:rPr>
          <w:bCs/>
          <w:b/>
        </w:rPr>
        <w:t xml:space="preserve">Thesis Proposal</w:t>
      </w:r>
      <w:r>
        <w:t xml:space="preserve"> </w:t>
      </w:r>
      <w:r>
        <w:t xml:space="preserve">rooted in Australian urban studies, this work directly supports Queensland’s Creative Industries Strategy 2030 by advocating for policy incentives (e.g., tax rebates for digital upskilling) to protect craft heritage.</w:t>
      </w:r>
    </w:p>
    <w:bookmarkEnd w:id="24"/>
    <w:bookmarkStart w:id="25" w:name="Xda8bcd254a490c526f9775ff92b9686d8a2438b"/>
    <w:p>
      <w:pPr>
        <w:pStyle w:val="Heading2"/>
      </w:pPr>
      <w:r>
        <w:t xml:space="preserve">Significance to Australia Brisbane Context</w:t>
      </w:r>
    </w:p>
    <w:p>
      <w:pPr>
        <w:pStyle w:val="FirstParagraph"/>
      </w:pPr>
      <w:r>
        <w:t xml:space="preserve">The implications extend beyond academia. For Brisbane, where the creative sector contributes $18 billion annually to the economy (QIC, 2023), this research empowers a sector often overlooked in urban renewal plans. The findings will inform City of Brisbane’s upcoming "Brisbane Craft Futures" initiative by highlighting how small-scale</w:t>
      </w:r>
      <w:r>
        <w:t xml:space="preserve"> </w:t>
      </w:r>
      <w:r>
        <w:rPr>
          <w:bCs/>
          <w:b/>
        </w:rPr>
        <w:t xml:space="preserve">Tailor</w:t>
      </w:r>
      <w:r>
        <w:t xml:space="preserve"> </w:t>
      </w:r>
      <w:r>
        <w:t xml:space="preserve">businesses drive inclusive growth—particularly for women and culturally diverse entrepreneurs. Furthermore, as Australia grapples with ethical consumption trends, Brisbane’s tailors could become a national benchmark: showcasing how heritage craftsmanship thrives amid digital disruption through hyper-local adaptation. This Thesis Proposal thus positions the</w:t>
      </w:r>
      <w:r>
        <w:t xml:space="preserve"> </w:t>
      </w:r>
      <w:r>
        <w:rPr>
          <w:iCs/>
          <w:i/>
        </w:rPr>
        <w:t xml:space="preserve">Australia Brisbane</w:t>
      </w:r>
      <w:r>
        <w:t xml:space="preserve"> </w:t>
      </w:r>
      <w:r>
        <w:t xml:space="preserve">tailoring industry not as a relic but as a catalyst for sustainable urban identity.</w:t>
      </w:r>
    </w:p>
    <w:bookmarkEnd w:id="25"/>
    <w:bookmarkStart w:id="26" w:name="conclusion"/>
    <w:p>
      <w:pPr>
        <w:pStyle w:val="Heading2"/>
      </w:pPr>
      <w:r>
        <w:t xml:space="preserve">Conclusion</w:t>
      </w:r>
    </w:p>
    <w:p>
      <w:pPr>
        <w:pStyle w:val="FirstParagraph"/>
      </w:pPr>
      <w:r>
        <w:t xml:space="preserve">In an era where "made in Brisbane" is increasingly valued, this Thesis Proposal establishes that the future of tailoring hinges on innovation without losing cultural essence. By centering the voices of Brisbane’s tailors and their clients, this research will generate evidence-based insights to secure the sector’s legacy as a cornerstone of Queensland’s creative economy. The study promises tangible outcomes: a digital toolkit for artisans, policy recommendations for municipal support, and a scholarly framework applicable to similar cities in</w:t>
      </w:r>
      <w:r>
        <w:t xml:space="preserve"> </w:t>
      </w:r>
      <w:r>
        <w:rPr>
          <w:iCs/>
          <w:i/>
        </w:rPr>
        <w:t xml:space="preserve">Australia</w:t>
      </w:r>
      <w:r>
        <w:t xml:space="preserve">. As Brisbane prepares for its 2032 Olympic Games, ensuring that local craftsmanship remains visible—and profitable—will be essential to authentic cultural storytelling. This</w:t>
      </w:r>
      <w:r>
        <w:t xml:space="preserve"> </w:t>
      </w:r>
      <w:r>
        <w:rPr>
          <w:bCs/>
          <w:b/>
        </w:rPr>
        <w:t xml:space="preserve">Thesis Proposal</w:t>
      </w:r>
      <w:r>
        <w:t xml:space="preserve"> </w:t>
      </w:r>
      <w:r>
        <w:t xml:space="preserve">is the first step toward securing that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Resilience and Innovation of Tailoring Services in Australia Brisbane</dc:title>
  <dc:creator/>
  <dc:language>en</dc:language>
  <cp:keywords/>
  <dcterms:created xsi:type="dcterms:W3CDTF">2026-07-15T13:27:08Z</dcterms:created>
  <dcterms:modified xsi:type="dcterms:W3CDTF">2026-07-15T13:27:08Z</dcterms:modified>
</cp:coreProperties>
</file>

<file path=docProps/custom.xml><?xml version="1.0" encoding="utf-8"?>
<Properties xmlns="http://schemas.openxmlformats.org/officeDocument/2006/custom-properties" xmlns:vt="http://schemas.openxmlformats.org/officeDocument/2006/docPropsVTypes"/>
</file>