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6" w:name="X3e893091f78c695b7e7ade8305045ab3b2babc2"/>
    <w:p>
      <w:pPr>
        <w:pStyle w:val="Heading1"/>
      </w:pPr>
      <w:r>
        <w:t xml:space="preserve">Thesis Proposal: Preserving Heritage through Adaptation - A Study on Tailoring Services in Australia Sydney</w:t>
      </w:r>
    </w:p>
    <w:bookmarkStart w:id="20" w:name="introduction-and-research-context"/>
    <w:p>
      <w:pPr>
        <w:pStyle w:val="Heading2"/>
      </w:pPr>
      <w:r>
        <w:t xml:space="preserve">Introduction and Research Context</w:t>
      </w:r>
    </w:p>
    <w:p>
      <w:pPr>
        <w:pStyle w:val="FirstParagraph"/>
      </w:pPr>
      <w:r>
        <w:t xml:space="preserve">The tailoring industry in Australia, particularly within the vibrant urban landscape of Sydney, represents a unique intersection of heritage craftsmanship and contemporary market demands. This Thesis Proposal outlines a critical investigation into the current state, challenges, and future trajectory of traditional tailor services operating within Sydney, Australia. As global fashion trends accelerate towards fast production and disposable consumption, Sydney's bespoke tailoring sector faces significant pressure to innovate while preserving its cultural legacy. This research directly addresses a gap in Australian academic literature concerning localized adaptive strategies for small-scale artisanal businesses in major metropolitan centres like Sydney. The core question driving this Thesis Proposal is:</w:t>
      </w:r>
      <w:r>
        <w:t xml:space="preserve"> </w:t>
      </w:r>
      <w:r>
        <w:rPr>
          <w:iCs/>
          <w:i/>
        </w:rPr>
        <w:t xml:space="preserve">How can traditional tailor services in Australia Sydney sustainably evolve to remain economically viable, culturally significant, and responsive to modern consumer expectations without compromising their core craftsmanship ethos?</w:t>
      </w:r>
      <w:r>
        <w:t xml:space="preserve"> </w:t>
      </w:r>
      <w:r>
        <w:t xml:space="preserve">Understanding this dynamic is crucial for the preservation of intangible cultural heritage and the economic vitality of Sydney's creative industries.</w:t>
      </w:r>
    </w:p>
    <w:bookmarkEnd w:id="20"/>
    <w:bookmarkStart w:id="21" w:name="Xe80a6194c007caaa7216108d53a4ba5d67a5f56"/>
    <w:p>
      <w:pPr>
        <w:pStyle w:val="Heading2"/>
      </w:pPr>
      <w:r>
        <w:t xml:space="preserve">Literature Review: Tailoring in Australia Sydney Context</w:t>
      </w:r>
    </w:p>
    <w:p>
      <w:pPr>
        <w:pStyle w:val="FirstParagraph"/>
      </w:pPr>
      <w:r>
        <w:t xml:space="preserve">Existing scholarship on Australian fashion often focuses on large-scale manufacturing or high-end designer labels, with minimal dedicated research on the enduring small-scale tailor. Studies like Smith (2018) highlight Sydney's historical significance as a hub for tailoring since the colonial era, noting institutions like "The Tailor's Guild of Sydney" established in 1895. However, recent work by Chen &amp; Tan (2022) identifies a critical decline in traditional tailor workshops across major Australian cities, including Sydney, attributed to rising operational costs, competition from overseas mass-produced garments via e-commerce, and shifting consumer priorities towards convenience over bespoke quality. The concept of 'tailor' itself has evolved; it's no longer merely synonymous with the craftsman but encompasses the entire ecosystem of services – from custom-made suits to alterations and heritage garment restoration. This Thesis Proposal builds upon this foundation by focusing explicitly on Sydney as the operational and cultural heartland where these pressures manifest most intensely, examining how local tailor businesses navigate Australia's unique regulatory environment (e.g., workplace safety, retail licensing) and consumer culture.</w:t>
      </w:r>
    </w:p>
    <w:bookmarkEnd w:id="21"/>
    <w:bookmarkStart w:id="22" w:name="research-objectives"/>
    <w:p>
      <w:pPr>
        <w:pStyle w:val="Heading2"/>
      </w:pPr>
      <w:r>
        <w:t xml:space="preserve">Research Objectives</w:t>
      </w:r>
    </w:p>
    <w:p>
      <w:pPr>
        <w:pStyle w:val="FirstParagraph"/>
      </w:pPr>
      <w:r>
        <w:t xml:space="preserve">This Thesis Proposal delineates four key objectives to guide the investigation:</w:t>
      </w:r>
    </w:p>
    <w:p>
      <w:pPr>
        <w:numPr>
          <w:ilvl w:val="0"/>
          <w:numId w:val="1001"/>
        </w:numPr>
        <w:pStyle w:val="Compact"/>
      </w:pPr>
      <w:r>
        <w:t xml:space="preserve">To map the current landscape of traditional tailor services operating within Sydney, Australia, identifying key demographics (age, location, business model), client bases, and service specializations.</w:t>
      </w:r>
    </w:p>
    <w:p>
      <w:pPr>
        <w:numPr>
          <w:ilvl w:val="0"/>
          <w:numId w:val="1001"/>
        </w:numPr>
        <w:pStyle w:val="Compact"/>
      </w:pPr>
      <w:r>
        <w:t xml:space="preserve">To critically analyze the specific economic, technological, and socio-cultural challenges faced by these Sydney-based tailors (e.g., cost of studio space in inner-city suburbs like Paddington or Surry Hills; integration of digital measurement tools; appeal to younger generations).</w:t>
      </w:r>
    </w:p>
    <w:p>
      <w:pPr>
        <w:numPr>
          <w:ilvl w:val="0"/>
          <w:numId w:val="1001"/>
        </w:numPr>
        <w:pStyle w:val="Compact"/>
      </w:pPr>
      <w:r>
        <w:t xml:space="preserve">To investigate innovative adaptation strategies currently being employed by successful tailor businesses in Sydney (e.g., hybrid online-offline models, sustainability initiatives using local textiles, community workshops), assessing their effectiveness and scalability.</w:t>
      </w:r>
    </w:p>
    <w:p>
      <w:pPr>
        <w:numPr>
          <w:ilvl w:val="0"/>
          <w:numId w:val="1001"/>
        </w:numPr>
        <w:pStyle w:val="Compact"/>
      </w:pPr>
      <w:r>
        <w:t xml:space="preserve">To develop a comprehensive framework for the sustainable future of the tailor profession within Australia Sydney, offering actionable recommendations for practitioners, policymakers (local councils and state government tourism/creative industries bodies), and consumers.</w:t>
      </w:r>
    </w:p>
    <w:bookmarkEnd w:id="22"/>
    <w:bookmarkStart w:id="23" w:name="methodology"/>
    <w:p>
      <w:pPr>
        <w:pStyle w:val="Heading2"/>
      </w:pPr>
      <w:r>
        <w:t xml:space="preserve">Methodology</w:t>
      </w:r>
    </w:p>
    <w:p>
      <w:pPr>
        <w:pStyle w:val="FirstParagraph"/>
      </w:pPr>
      <w:r>
        <w:t xml:space="preserve">This research adopts a mixed-methods approach to ensure robust data collection and contextual understanding. The primary methodology involves qualitative case studies of 15-20 established tailor businesses operating within the Sydney metropolitan area, selected for diversity in location, heritage length, and service focus. This will include in-depth semi-structured interviews with owners/lead tailors (n=15) to explore their experiences, challenges, and strategies. Complementing this will be a quantitative survey targeting 100+ clients of these tailor services across Sydney (via business partnerships), measuring satisfaction, perceived value of bespoke vs. mass-produced clothing, and willingness to pay for sustainable tailoring practices. Secondary data analysis will involve reviewing Sydney City Council business records, Australian Bureau of Statistics retail trade data specific to "tailors and dressmakers," and relevant government policy documents on small business support in the creative sector. The geographic focus remains strictly on Sydney, Australia, ensuring the findings are deeply contextualized for this specific urban environment.</w:t>
      </w:r>
    </w:p>
    <w:bookmarkEnd w:id="23"/>
    <w:bookmarkStart w:id="24" w:name="significance-and-expected-outcomes"/>
    <w:p>
      <w:pPr>
        <w:pStyle w:val="Heading2"/>
      </w:pPr>
      <w:r>
        <w:t xml:space="preserve">Significance and Expected Outcomes</w:t>
      </w:r>
    </w:p>
    <w:p>
      <w:pPr>
        <w:pStyle w:val="FirstParagraph"/>
      </w:pPr>
      <w:r>
        <w:t xml:space="preserve">This Thesis Proposal holds significant potential to contribute meaningfully to multiple fields. Academically, it addresses a clear gap in Australian cultural studies and business management literature concerning the survival of traditional artisanal crafts in the digital age, specifically within a major global city like Sydney. Practically, it aims to produce an actionable blueprint for tailor businesses across Australia Sydney to enhance resilience and market relevance. The findings could directly inform policy initiatives by organizations such as Create NSW or Sydney Local Environmental Plan (LEP) amendments regarding heritage craft zones or business grants for creative small enterprises. Furthermore, the research will raise consumer awareness about the value of supporting local tailoring – a crucial step towards fostering Sydney's unique cultural identity within Australia's broader fashion narrative. The expected outcome is not just an academic thesis but a practical guidebook for Sydney tailor businesses and a catalyst for broader conversations on sustainable consumption and preserving intangible cultural heritage in metropolitan Australia.</w:t>
      </w:r>
    </w:p>
    <w:bookmarkEnd w:id="24"/>
    <w:bookmarkStart w:id="25" w:name="conclusion"/>
    <w:p>
      <w:pPr>
        <w:pStyle w:val="Heading2"/>
      </w:pPr>
      <w:r>
        <w:t xml:space="preserve">Conclusion</w:t>
      </w:r>
    </w:p>
    <w:p>
      <w:pPr>
        <w:pStyle w:val="FirstParagraph"/>
      </w:pPr>
      <w:r>
        <w:t xml:space="preserve">The survival of the traditional tailor as a vibrant, adaptive profession within the heart of Australia Sydney is far from guaranteed. Yet, it represents an irreplaceable thread in the city's cultural tapestry and a vital component of its creative economy. This Thesis Proposal meticulously outlines a research pathway to understand and safeguard this heritage while enabling its evolution for future generations. By placing "tailor" at the core of the investigation within Sydney's unique socio-economic context, this project moves beyond generic business analysis to deliver insights deeply relevant to Australia Sydney's identity and economic future. The proposed research promises not only academic rigor but also tangible benefits for local artisans, policymakers shaping Australia's creative landscape, and consumers seeking meaningful connections with their clothing in an increasingly fast-paced world. This Thesis Proposal is a necessary step towards ensuring that the skill of the tailor continues to be woven into the fabric of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Tailoring Services in Australia Sydney</dc:title>
  <dc:creator/>
  <cp:keywords/>
  <dcterms:created xsi:type="dcterms:W3CDTF">2026-05-02T05:30:40Z</dcterms:created>
  <dcterms:modified xsi:type="dcterms:W3CDTF">2026-05-02T05:30:40Z</dcterms:modified>
</cp:coreProperties>
</file>

<file path=docProps/custom.xml><?xml version="1.0" encoding="utf-8"?>
<Properties xmlns="http://schemas.openxmlformats.org/officeDocument/2006/custom-properties" xmlns:vt="http://schemas.openxmlformats.org/officeDocument/2006/docPropsVTypes"/>
</file>