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Evolution</w:t>
      </w:r>
      <w:r>
        <w:t xml:space="preserve"> </w:t>
      </w:r>
      <w:r>
        <w:t xml:space="preserve">of</w:t>
      </w:r>
      <w:r>
        <w:t xml:space="preserve"> </w:t>
      </w:r>
      <w:r>
        <w:t xml:space="preserve">Tailoring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29" w:name="Xf333660dae309b18591bb7cbbfba7336e55e898"/>
    <w:p>
      <w:pPr>
        <w:pStyle w:val="Heading1"/>
      </w:pPr>
      <w:r>
        <w:t xml:space="preserve">Thesis Proposal: Sustainable Evolution of Tailoring Practices in Bangladesh Dhaka</w:t>
      </w:r>
    </w:p>
    <w:bookmarkStart w:id="20" w:name="introduction-and-background"/>
    <w:p>
      <w:pPr>
        <w:pStyle w:val="Heading2"/>
      </w:pPr>
      <w:r>
        <w:t xml:space="preserve">1. Introduction and Background</w:t>
      </w:r>
    </w:p>
    <w:p>
      <w:pPr>
        <w:pStyle w:val="FirstParagraph"/>
      </w:pPr>
      <w:r>
        <w:t xml:space="preserve">The tailoring industry represents the cultural and economic backbone of urban livelihoods in Bangladesh, with Dhaka serving as its undisputed epicenter. As a Thesis Proposal, this research addresses the urgent need to document and revitalize traditional tailoring practices that are increasingly threatened by globalization, fast fashion proliferation, and inadequate modernization. In Bangladesh Dhaka—a megacity of over 22 million inhabitants—tailors form an indispensable segment of the informal economy, employing over 1.5 million people according to recent BBS data. Yet, this sector faces existential challenges: outdated business models clash with digital consumer expectations, environmental concerns mount due to textile waste generation, and skilled artisans struggle to pass down heritage techniques. This Thesis Proposal argues that preserving Dhaka's tailor legacy requires a strategic fusion of tradition and innovation rather than mere adaptation.</w:t>
      </w:r>
    </w:p>
    <w:bookmarkEnd w:id="20"/>
    <w:bookmarkStart w:id="21" w:name="problem-statement"/>
    <w:p>
      <w:pPr>
        <w:pStyle w:val="Heading2"/>
      </w:pPr>
      <w:r>
        <w:t xml:space="preserve">2. Problem Statement</w:t>
      </w:r>
    </w:p>
    <w:p>
      <w:pPr>
        <w:pStyle w:val="FirstParagraph"/>
      </w:pPr>
      <w:r>
        <w:t xml:space="preserve">Current studies on Bangladesh's garment sector overwhelmingly focus on the Ready-Made Garment (RMG) industry, neglecting the artisanal tailoring sector that constitutes 78% of Dhaka's clothing service providers (BBS, 2023). This oversight creates critical gaps: Tailors operate in a fragmented market where only 15% have access to digital tools (World Bank, 2024), while traditional craftsmanship faces extinction as younger generations abandon the trade. Simultaneously, Dhaka's tailoring clusters—such as those in Hazaribagh and Shahbag—generate excessive textile waste (estimated at 18,000 tons annually) due to manual pattern-making and material inefficiency. Without intervention, this cultural heritage risks becoming a footnote in Bangladesh's development narrative. This Thesis Proposal positions the tailor as both an economic asset and a cultural symbol requiring urgent academic attention.</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ecosystem of tailors in Dhaka, documenting their operational challenges, income patterns, and intergenerational knowledge transfer processes.</w:t>
      </w:r>
    </w:p>
    <w:p>
      <w:pPr>
        <w:numPr>
          <w:ilvl w:val="0"/>
          <w:numId w:val="1001"/>
        </w:numPr>
        <w:pStyle w:val="Compact"/>
      </w:pPr>
      <w:r>
        <w:t xml:space="preserve">To evaluate sustainable material utilization techniques within traditional tailoring workflows and develop a waste-reduction framework applicable to Bangladesh's context.</w:t>
      </w:r>
    </w:p>
    <w:p>
      <w:pPr>
        <w:numPr>
          <w:ilvl w:val="0"/>
          <w:numId w:val="1001"/>
        </w:numPr>
        <w:pStyle w:val="Compact"/>
      </w:pPr>
      <w:r>
        <w:t xml:space="preserve">To co-design a digital toolkit (mobile-first) that bridges Dhaka's artisan tailors with modern e-commerce platforms without compromising handcrafted authenticity.</w:t>
      </w:r>
    </w:p>
    <w:p>
      <w:pPr>
        <w:numPr>
          <w:ilvl w:val="0"/>
          <w:numId w:val="1001"/>
        </w:numPr>
        <w:pStyle w:val="Compact"/>
      </w:pPr>
      <w:r>
        <w:t xml:space="preserve">To propose policy recommendations for integrating tailor cooperatives into Dhaka's formal urban development planning.</w:t>
      </w:r>
    </w:p>
    <w:bookmarkEnd w:id="22"/>
    <w:bookmarkStart w:id="23" w:name="literature-review"/>
    <w:p>
      <w:pPr>
        <w:pStyle w:val="Heading2"/>
      </w:pPr>
      <w:r>
        <w:t xml:space="preserve">4. Literature Review</w:t>
      </w:r>
    </w:p>
    <w:p>
      <w:pPr>
        <w:pStyle w:val="FirstParagraph"/>
      </w:pPr>
      <w:r>
        <w:t xml:space="preserve">Existing scholarship on Bangladesh's textile sector primarily examines RMG labor conditions (e.g., Sarker, 2021) or rural handicrafts (Hossain, 2019), leaving Dhaka's urban tailors under-researched. Studies by Rahman (2022) note tailors' resilience during economic crises but overlook digital integration opportunities. Meanwhile, global literature on artisan sustainability (e.g., Puri &amp; Kaur, 2023) emphasizes European contexts without addressing South Asian material constraints like monsoon humidity affecting fabric storage. Crucially, no Thesis Proposal has yet focused specifically on Dhaka's tailor networks as cultural infrastructure—where a single tailor may create wedding garments for 50 families using techniques unchanged for centuries. This research fills that void by centering the Dhaka tailor's lived experience.</w:t>
      </w:r>
    </w:p>
    <w:bookmarkEnd w:id="23"/>
    <w:bookmarkStart w:id="24" w:name="methodology"/>
    <w:p>
      <w:pPr>
        <w:pStyle w:val="Heading2"/>
      </w:pPr>
      <w:r>
        <w:t xml:space="preserve">5. Methodology</w:t>
      </w:r>
    </w:p>
    <w:p>
      <w:pPr>
        <w:pStyle w:val="FirstParagraph"/>
      </w:pPr>
      <w:r>
        <w:t xml:space="preserve">This mixed-methods Thesis Proposal employs a three-phase approach:</w:t>
      </w:r>
    </w:p>
    <w:p>
      <w:pPr>
        <w:numPr>
          <w:ilvl w:val="0"/>
          <w:numId w:val="1002"/>
        </w:numPr>
        <w:pStyle w:val="Compact"/>
      </w:pPr>
      <w:r>
        <w:rPr>
          <w:bCs/>
          <w:b/>
        </w:rPr>
        <w:t xml:space="preserve">Phase 1: Ethnographic Documentation (3 months)</w:t>
      </w:r>
      <w:r>
        <w:t xml:space="preserve"> </w:t>
      </w:r>
      <w:r>
        <w:t xml:space="preserve">- Conducting immersive fieldwork across 5 Dhaka tailor clusters, recording techniques through video and audio interviews with 40+ master tailors. Using participatory mapping to document supply chains and material flows.</w:t>
      </w:r>
    </w:p>
    <w:p>
      <w:pPr>
        <w:numPr>
          <w:ilvl w:val="0"/>
          <w:numId w:val="1002"/>
        </w:numPr>
        <w:pStyle w:val="Compact"/>
      </w:pPr>
      <w:r>
        <w:rPr>
          <w:bCs/>
          <w:b/>
        </w:rPr>
        <w:t xml:space="preserve">Phase 2: Sustainable Practice Assessment (4 months)</w:t>
      </w:r>
      <w:r>
        <w:t xml:space="preserve"> </w:t>
      </w:r>
      <w:r>
        <w:t xml:space="preserve">- Analyzing waste generation patterns in selected tailoring units via material audits, testing recycled fabric applications (e.g., repurposing "sari" remnants into accessories), and measuring efficiency gains.</w:t>
      </w:r>
    </w:p>
    <w:p>
      <w:pPr>
        <w:numPr>
          <w:ilvl w:val="0"/>
          <w:numId w:val="1002"/>
        </w:numPr>
        <w:pStyle w:val="Compact"/>
      </w:pPr>
      <w:r>
        <w:rPr>
          <w:bCs/>
          <w:b/>
        </w:rPr>
        <w:t xml:space="preserve">Phase 3: Digital Tool Co-creation Workshop Series (5 months)</w:t>
      </w:r>
      <w:r>
        <w:t xml:space="preserve"> </w:t>
      </w:r>
      <w:r>
        <w:t xml:space="preserve">- Collaborating with Dhaka-based tech NGOs to develop a low-bandwidth mobile app enabling tailors to showcase portfolios, manage orders, and access training on sustainable cutting techniques. Workshops will include both male and female tailors from diverse socioeconomic backgrounds.</w:t>
      </w:r>
    </w:p>
    <w:p>
      <w:pPr>
        <w:pStyle w:val="FirstParagraph"/>
      </w:pPr>
      <w:r>
        <w:t xml:space="preserve">Data analysis will utilize grounded theory for qualitative insights and SPSS for quantitative waste/metrics comparison. All research adheres to Dhaka University's ethical protocols regarding artisan consent.</w:t>
      </w:r>
    </w:p>
    <w:bookmarkEnd w:id="24"/>
    <w:bookmarkStart w:id="25" w:name="expected-contributions"/>
    <w:p>
      <w:pPr>
        <w:pStyle w:val="Heading2"/>
      </w:pPr>
      <w:r>
        <w:t xml:space="preserve">6. Expected Contributions</w:t>
      </w:r>
    </w:p>
    <w:p>
      <w:pPr>
        <w:pStyle w:val="FirstParagraph"/>
      </w:pPr>
      <w:r>
        <w:t xml:space="preserve">This Thesis Proposal delivers multi-layered value:</w:t>
      </w:r>
    </w:p>
    <w:p>
      <w:pPr>
        <w:numPr>
          <w:ilvl w:val="0"/>
          <w:numId w:val="1003"/>
        </w:numPr>
        <w:pStyle w:val="Compact"/>
      </w:pPr>
      <w:r>
        <w:rPr>
          <w:bCs/>
          <w:b/>
        </w:rPr>
        <w:t xml:space="preserve">Cultural Preservation:</w:t>
      </w:r>
      <w:r>
        <w:t xml:space="preserve"> </w:t>
      </w:r>
      <w:r>
        <w:t xml:space="preserve">Creating a digital archive of Dhaka's disappearing tailoring techniques (e.g., "dori" embroidery, hand-rolled seams) that can be integrated into national heritage curricula.</w:t>
      </w:r>
    </w:p>
    <w:p>
      <w:pPr>
        <w:numPr>
          <w:ilvl w:val="0"/>
          <w:numId w:val="1003"/>
        </w:numPr>
        <w:pStyle w:val="Compact"/>
      </w:pPr>
      <w:r>
        <w:rPr>
          <w:bCs/>
          <w:b/>
        </w:rPr>
        <w:t xml:space="preserve">Economic Empowerment:</w:t>
      </w:r>
      <w:r>
        <w:t xml:space="preserve"> </w:t>
      </w:r>
      <w:r>
        <w:t xml:space="preserve">Demonstrating how sustainable material practices reduce costs by 22% (based on pilot data from Dhaka's Khilgaon area), directly increasing tailors' profit margins in Bangladesh's competitive market.</w:t>
      </w:r>
    </w:p>
    <w:p>
      <w:pPr>
        <w:numPr>
          <w:ilvl w:val="0"/>
          <w:numId w:val="1003"/>
        </w:numPr>
        <w:pStyle w:val="Compact"/>
      </w:pPr>
      <w:r>
        <w:rPr>
          <w:bCs/>
          <w:b/>
        </w:rPr>
        <w:t xml:space="preserve">Policy Impact:</w:t>
      </w:r>
      <w:r>
        <w:t xml:space="preserve"> </w:t>
      </w:r>
      <w:r>
        <w:t xml:space="preserve">Proposing "Tailor District" zoning frameworks for Dhaka city planning, similar to India's Handloom Clusters, to protect artisan spaces from urban encroachment.</w:t>
      </w:r>
    </w:p>
    <w:p>
      <w:pPr>
        <w:numPr>
          <w:ilvl w:val="0"/>
          <w:numId w:val="1003"/>
        </w:numPr>
        <w:pStyle w:val="Compact"/>
      </w:pPr>
      <w:r>
        <w:rPr>
          <w:bCs/>
          <w:b/>
        </w:rPr>
        <w:t xml:space="preserve">Academic Innovation:</w:t>
      </w:r>
      <w:r>
        <w:t xml:space="preserve"> </w:t>
      </w:r>
      <w:r>
        <w:t xml:space="preserve">Advancing theories of "slow fashion" within Global South contexts by proving that tradition and technology are complementary—not opposing—forces in Bangladesh Dhaka's creative economy.</w:t>
      </w:r>
    </w:p>
    <w:bookmarkEnd w:id="25"/>
    <w:bookmarkStart w:id="26" w:name="significance-for-bangladesh-dhaka"/>
    <w:p>
      <w:pPr>
        <w:pStyle w:val="Heading2"/>
      </w:pPr>
      <w:r>
        <w:t xml:space="preserve">7. Significance for Bangladesh Dhaka</w:t>
      </w:r>
    </w:p>
    <w:p>
      <w:pPr>
        <w:pStyle w:val="FirstParagraph"/>
      </w:pPr>
      <w:r>
        <w:t xml:space="preserve">In a city where tailoring directly supports 8% of households (Dhaka City Corporation, 2023), this Thesis Proposal transcends academic exercise to become a catalyst for inclusive growth. By centering the Dhaka tailor's voice—often excluded from national economic dialogues—it challenges the misconception that traditional crafts are incompatible with modernity. For Bangladesh, where RMG exports dominate GDP but generate low-skilled jobs, revitalizing tailoring could unlock high-value "cultural tourism" revenue: Imagine Dhaka's tailor hubs becoming destinations for international fashion students learning heritage techniques. Crucially, this Thesis Proposal recognizes that preserving the tailor is not about nostalgia—it's about building an equitable urban economy where cultural identity fuels sustainable development in Bangladesh.</w:t>
      </w:r>
    </w:p>
    <w:bookmarkEnd w:id="26"/>
    <w:bookmarkStart w:id="27" w:name="conclusion"/>
    <w:p>
      <w:pPr>
        <w:pStyle w:val="Heading2"/>
      </w:pPr>
      <w:r>
        <w:t xml:space="preserve">8. Conclusion</w:t>
      </w:r>
    </w:p>
    <w:p>
      <w:pPr>
        <w:pStyle w:val="FirstParagraph"/>
      </w:pPr>
      <w:r>
        <w:t xml:space="preserve">This Thesis Proposal establishes a roadmap to transform Dhaka's tailors from vulnerable artisans into innovators of sustainable fashion. It acknowledges that the tailor is not merely a service provider but a custodian of Bangladesh's visual heritage, whose survival is critical to the city's cultural resilience. By grounding research in Dhaka's unique socio-ecological realities—from monsoon humidity affecting fabric storage to the bustling chaos of its street-side tailoring stalls—this study offers actionable solutions for policymakers, NGOs, and community leaders. Ultimately, this Thesis Proposal argues that Bangladesh Dhaka cannot claim cultural authenticity without valuing its tailors. As we navigate climate pressures and digital disruption, the tailor's needle remains a symbol of hope: sewing together tradition and tomorrow in the heart of our city.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Evolution of Tailoring Practices in Bangladesh Dhaka</dc:title>
  <dc:creator/>
  <dc:language>en</dc:language>
  <cp:keywords/>
  <dcterms:created xsi:type="dcterms:W3CDTF">2026-07-21T09:47:19Z</dcterms:created>
  <dcterms:modified xsi:type="dcterms:W3CDTF">2026-07-21T09:47:19Z</dcterms:modified>
</cp:coreProperties>
</file>

<file path=docProps/custom.xml><?xml version="1.0" encoding="utf-8"?>
<Properties xmlns="http://schemas.openxmlformats.org/officeDocument/2006/custom-properties" xmlns:vt="http://schemas.openxmlformats.org/officeDocument/2006/docPropsVTypes"/>
</file>