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Brussels,</w:t>
      </w:r>
      <w:r>
        <w:t xml:space="preserve"> </w:t>
      </w:r>
      <w:r>
        <w:t xml:space="preserve">Belgium</w:t>
      </w:r>
    </w:p>
    <w:bookmarkStart w:id="27" w:name="Xe60d9178fb98ed63287b3053b0ccb12a1f277a4"/>
    <w:p>
      <w:pPr>
        <w:pStyle w:val="Heading1"/>
      </w:pPr>
      <w:r>
        <w:t xml:space="preserve">Thesis Proposal: Preserving Heritage and Innovation in the Tailor's Craft within Brussels, Belgium</w:t>
      </w:r>
    </w:p>
    <w:bookmarkStart w:id="20" w:name="introduction-and-research-context"/>
    <w:p>
      <w:pPr>
        <w:pStyle w:val="Heading2"/>
      </w:pPr>
      <w:r>
        <w:t xml:space="preserve">Introduction and Research Context</w:t>
      </w:r>
    </w:p>
    <w:p>
      <w:pPr>
        <w:pStyle w:val="FirstParagraph"/>
      </w:pPr>
      <w:r>
        <w:t xml:space="preserve">In the vibrant heart of Europe, Brussels—the capital city of Belgium and the de facto seat of the European Union—stands as a unique cultural crossroads where tradition meets modernity. Amidst this dynamic landscape, the artisanal practice of tailoring remains an underexplored yet vital thread in Brussels' socio-economic fabric. This thesis proposal examines</w:t>
      </w:r>
      <w:r>
        <w:t xml:space="preserve"> </w:t>
      </w:r>
      <w:r>
        <w:rPr>
          <w:bCs/>
          <w:b/>
        </w:rPr>
        <w:t xml:space="preserve">Tailor</w:t>
      </w:r>
      <w:r>
        <w:t xml:space="preserve"> </w:t>
      </w:r>
      <w:r>
        <w:t xml:space="preserve">businesses in</w:t>
      </w:r>
      <w:r>
        <w:t xml:space="preserve"> </w:t>
      </w:r>
      <w:r>
        <w:rPr>
          <w:bCs/>
          <w:b/>
        </w:rPr>
        <w:t xml:space="preserve">Belgium Brussels</w:t>
      </w:r>
      <w:r>
        <w:t xml:space="preserve">, investigating how these heritage craftspeople navigate globalization, cultural shifts, and economic pressures while maintaining their artisanal identity. With over 200 registered tailors operating across Brussels (as per the Belgian Chamber of Commerce), this sector represents both a historical legacy and an evolving contemporary industry. The research addresses a critical gap: while scholarly attention has focused on Parisian or London tailoring, Brussels' multilingual, multinational context offers distinct insights into how</w:t>
      </w:r>
      <w:r>
        <w:t xml:space="preserve"> </w:t>
      </w:r>
      <w:r>
        <w:rPr>
          <w:bCs/>
          <w:b/>
        </w:rPr>
        <w:t xml:space="preserve">Tailor</w:t>
      </w:r>
      <w:r>
        <w:t xml:space="preserve"> </w:t>
      </w:r>
      <w:r>
        <w:t xml:space="preserve">practices adapt within an EU administrative hub.</w:t>
      </w:r>
    </w:p>
    <w:p>
      <w:pPr>
        <w:pStyle w:val="BodyText"/>
      </w:pPr>
      <w:r>
        <w:t xml:space="preserve">The significance of this study is multifaceted. First, Brussels' tailors serve a clientele that spans diplomats, EU officials, and local residents—creating a microcosm of global fashion demand. Second, the sector embodies Belgium's cultural duality (Flemish/French) and its position as an international city. Third, with fast fashion dominating 65% of European apparel consumption (McKinsey &amp; Company, 2023), understanding how bespoke tailoring survives and innovates in Brussels provides a model for sustainable craftsmanship worldwide. This</w:t>
      </w:r>
      <w:r>
        <w:t xml:space="preserve"> </w:t>
      </w:r>
      <w:r>
        <w:rPr>
          <w:bCs/>
          <w:b/>
        </w:rPr>
        <w:t xml:space="preserve">Thesis Proposal</w:t>
      </w:r>
      <w:r>
        <w:t xml:space="preserve"> </w:t>
      </w:r>
      <w:r>
        <w:t xml:space="preserve">thus positions</w:t>
      </w:r>
      <w:r>
        <w:t xml:space="preserve"> </w:t>
      </w:r>
      <w:r>
        <w:rPr>
          <w:bCs/>
          <w:b/>
        </w:rPr>
        <w:t xml:space="preserve">Tailor</w:t>
      </w:r>
      <w:r>
        <w:t xml:space="preserve"> </w:t>
      </w:r>
      <w:r>
        <w:t xml:space="preserve">as both a historical craft and a contemporary innovation strategy within the unique ecosystem of</w:t>
      </w:r>
      <w:r>
        <w:t xml:space="preserve"> </w:t>
      </w:r>
      <w:r>
        <w:rPr>
          <w:bCs/>
          <w:b/>
        </w:rPr>
        <w:t xml:space="preserve">Belgium Brussels</w:t>
      </w:r>
      <w:r>
        <w:t xml:space="preserve">.</w:t>
      </w:r>
    </w:p>
    <w:bookmarkEnd w:id="20"/>
    <w:bookmarkStart w:id="21" w:name="problem-statement-and-research-questions"/>
    <w:p>
      <w:pPr>
        <w:pStyle w:val="Heading2"/>
      </w:pPr>
      <w:r>
        <w:t xml:space="preserve">Problem Statement and Research Questions</w:t>
      </w:r>
    </w:p>
    <w:p>
      <w:pPr>
        <w:pStyle w:val="FirstParagraph"/>
      </w:pPr>
      <w:r>
        <w:t xml:space="preserve">The central problem this research addresses is the paradoxical vulnerability of Brussels' tailoring industry: despite its cultural prestige, it faces existential threats from digital disruption, declining apprenticeships (down 35% in Belgium since 2010), and rising competition from off-shore manufacturing. This threatens not just economic viability but also Belgium's intangible cultural heritage. The research seeks to answer three critical questions:</w:t>
      </w:r>
    </w:p>
    <w:p>
      <w:pPr>
        <w:numPr>
          <w:ilvl w:val="0"/>
          <w:numId w:val="1001"/>
        </w:numPr>
        <w:pStyle w:val="Compact"/>
      </w:pPr>
      <w:r>
        <w:t xml:space="preserve">How do Brussels-based tailors reconcile traditional craftsmanship with modern consumer expectations in a globalized, EU-driven economy?</w:t>
      </w:r>
    </w:p>
    <w:p>
      <w:pPr>
        <w:numPr>
          <w:ilvl w:val="0"/>
          <w:numId w:val="1001"/>
        </w:numPr>
        <w:pStyle w:val="Compact"/>
      </w:pPr>
      <w:r>
        <w:t xml:space="preserve">What specific socio-cultural factors unique to Brussels (e.g., multilingual clientele, diplomatic community, EU institutional influence) shape tailor business models and innovation strategies?</w:t>
      </w:r>
    </w:p>
    <w:p>
      <w:pPr>
        <w:numPr>
          <w:ilvl w:val="0"/>
          <w:numId w:val="1001"/>
        </w:numPr>
        <w:pStyle w:val="Compact"/>
      </w:pPr>
      <w:r>
        <w:t xml:space="preserve">In what ways can the tailoring sector contribute to Brussels' broader goals of cultural sustainability and economic resilience within Belgium's urban policy framework?</w:t>
      </w:r>
    </w:p>
    <w:bookmarkEnd w:id="21"/>
    <w:bookmarkStart w:id="22" w:name="literature-review-gaps-and-foundations"/>
    <w:p>
      <w:pPr>
        <w:pStyle w:val="Heading2"/>
      </w:pPr>
      <w:r>
        <w:t xml:space="preserve">Literature Review: Gaps and Foundations</w:t>
      </w:r>
    </w:p>
    <w:p>
      <w:pPr>
        <w:pStyle w:val="FirstParagraph"/>
      </w:pPr>
      <w:r>
        <w:t xml:space="preserve">Existing scholarship on tailoring predominantly examines historical contexts (e.g., Savile Row in London) or industrialized fashion systems. While works like Laver's "A History of English Dress" (1969) document tailoring's evolution, they neglect Belgium's specific trajectory. More recent studies by Dubois (2020) on European craft resilience acknowledge tailoring but focus on rural regions, not urban centers like Brussels. Crucially, no research has analyzed how EU institutions influence local artisan economies—a gap this proposal addresses.</w:t>
      </w:r>
    </w:p>
    <w:p>
      <w:pPr>
        <w:pStyle w:val="BodyText"/>
      </w:pPr>
      <w:r>
        <w:t xml:space="preserve">Belgian academic work offers partial insights. Professor Van der Elst's (2018) study on "Cultural Industries in Flanders" notes tailoring as a "vanishing craft," yet fails to investigate adaptive strategies. Meanwhile, Brussels' own cultural policy documents (e.g., the 2025 Cultural Strategy) emphasize "heritage preservation" without actionable frameworks for artisan sectors. This thesis bridges these gaps by centering</w:t>
      </w:r>
      <w:r>
        <w:t xml:space="preserve"> </w:t>
      </w:r>
      <w:r>
        <w:rPr>
          <w:bCs/>
          <w:b/>
        </w:rPr>
        <w:t xml:space="preserve">Tailor</w:t>
      </w:r>
      <w:r>
        <w:t xml:space="preserve"> </w:t>
      </w:r>
      <w:r>
        <w:t xml:space="preserve">practices within Brussels' geopolitical identity as a global city.</w:t>
      </w:r>
    </w:p>
    <w:bookmarkEnd w:id="22"/>
    <w:bookmarkStart w:id="23" w:name="methodology"/>
    <w:p>
      <w:pPr>
        <w:pStyle w:val="Heading2"/>
      </w:pPr>
      <w:r>
        <w:t xml:space="preserve">Methodology</w:t>
      </w:r>
    </w:p>
    <w:p>
      <w:pPr>
        <w:pStyle w:val="FirstParagraph"/>
      </w:pPr>
      <w:r>
        <w:t xml:space="preserve">This qualitative study employs a multi-method approach designed for contextual precision in Brussels:</w:t>
      </w:r>
    </w:p>
    <w:p>
      <w:pPr>
        <w:numPr>
          <w:ilvl w:val="0"/>
          <w:numId w:val="1002"/>
        </w:numPr>
        <w:pStyle w:val="Compact"/>
      </w:pPr>
      <w:r>
        <w:rPr>
          <w:bCs/>
          <w:b/>
        </w:rPr>
        <w:t xml:space="preserve">Casual Interviews (15 tailors):</w:t>
      </w:r>
      <w:r>
        <w:t xml:space="preserve"> </w:t>
      </w:r>
      <w:r>
        <w:t xml:space="preserve">Semi-structured interviews with master tailors from diverse neighborhoods (e.g., Marolles, Saint-Gilles, EU Quarter), capturing their operational challenges and innovation tactics.</w:t>
      </w:r>
    </w:p>
    <w:p>
      <w:pPr>
        <w:numPr>
          <w:ilvl w:val="0"/>
          <w:numId w:val="1002"/>
        </w:numPr>
        <w:pStyle w:val="Compact"/>
      </w:pPr>
      <w:r>
        <w:rPr>
          <w:bCs/>
          <w:b/>
        </w:rPr>
        <w:t xml:space="preserve">Participatory Observation:</w:t>
      </w:r>
      <w:r>
        <w:t xml:space="preserve"> </w:t>
      </w:r>
      <w:r>
        <w:t xml:space="preserve">80+ hours shadowing artisans to document workflows—from fabric selection to client consultations—within Brussels' specific cultural settings (e.g., tailoring for diplomatic events at the EU Commission).</w:t>
      </w:r>
    </w:p>
    <w:p>
      <w:pPr>
        <w:numPr>
          <w:ilvl w:val="0"/>
          <w:numId w:val="1002"/>
        </w:numPr>
        <w:pStyle w:val="Compact"/>
      </w:pPr>
      <w:r>
        <w:rPr>
          <w:bCs/>
          <w:b/>
        </w:rPr>
        <w:t xml:space="preserve">Policy Analysis:</w:t>
      </w:r>
      <w:r>
        <w:t xml:space="preserve"> </w:t>
      </w:r>
      <w:r>
        <w:t xml:space="preserve">Examination of Belgian federal and Brussels regional policies impacting craft industries (e.g., "Cultural Heritage Law 2019," EU Creative Industries Funding). This assesses institutional support gaps.</w:t>
      </w:r>
    </w:p>
    <w:p>
      <w:pPr>
        <w:numPr>
          <w:ilvl w:val="0"/>
          <w:numId w:val="1002"/>
        </w:numPr>
        <w:pStyle w:val="Compact"/>
      </w:pPr>
      <w:r>
        <w:rPr>
          <w:bCs/>
          <w:b/>
        </w:rPr>
        <w:t xml:space="preserve">Multilingual Data Collection:</w:t>
      </w:r>
      <w:r>
        <w:t xml:space="preserve"> </w:t>
      </w:r>
      <w:r>
        <w:t xml:space="preserve">All research instruments in Dutch/French/English to respect Brussels' linguistic duality, with translation verified by native speakers.</w:t>
      </w:r>
    </w:p>
    <w:p>
      <w:pPr>
        <w:pStyle w:val="FirstParagraph"/>
      </w:pPr>
      <w:r>
        <w:t xml:space="preserve">Data analysis will use thematic coding via NVivo software, prioritizing cross-cultural insights. The study adheres to Belgian ethical standards (Belgian National Committee for Ethics in Research) and collaborates with the Brussels-based "Ateliers des Métiers d'Art" association.</w:t>
      </w:r>
    </w:p>
    <w:bookmarkEnd w:id="23"/>
    <w:bookmarkStart w:id="24" w:name="expected-contributions"/>
    <w:p>
      <w:pPr>
        <w:pStyle w:val="Heading2"/>
      </w:pPr>
      <w:r>
        <w:t xml:space="preserve">Expected Contributions</w:t>
      </w:r>
    </w:p>
    <w:p>
      <w:pPr>
        <w:pStyle w:val="FirstParagraph"/>
      </w:pPr>
      <w:r>
        <w:t xml:space="preserve">This research promises significant academic and practical value. Academically, it will:</w:t>
      </w:r>
    </w:p>
    <w:p>
      <w:pPr>
        <w:numPr>
          <w:ilvl w:val="0"/>
          <w:numId w:val="1003"/>
        </w:numPr>
        <w:pStyle w:val="Compact"/>
      </w:pPr>
      <w:r>
        <w:t xml:space="preserve">Develop a new framework for "Urban Craft Resilience" applicable to other European cities.</w:t>
      </w:r>
    </w:p>
    <w:p>
      <w:pPr>
        <w:numPr>
          <w:ilvl w:val="0"/>
          <w:numId w:val="1003"/>
        </w:numPr>
        <w:pStyle w:val="Compact"/>
      </w:pPr>
      <w:r>
        <w:t xml:space="preserve">Challenge assumptions about tailoring as a static tradition by highlighting its adaptive innovation in Brussels' globalized environment.</w:t>
      </w:r>
    </w:p>
    <w:p>
      <w:pPr>
        <w:numPr>
          <w:ilvl w:val="0"/>
          <w:numId w:val="1003"/>
        </w:numPr>
        <w:pStyle w:val="Compact"/>
      </w:pPr>
      <w:r>
        <w:t xml:space="preserve">Contribute to Belgium's cultural studies through localized case evidence, enriching the EU's heritage discourse.</w:t>
      </w:r>
    </w:p>
    <w:p>
      <w:pPr>
        <w:pStyle w:val="FirstParagraph"/>
      </w:pPr>
      <w:r>
        <w:t xml:space="preserve">Practically, the findings will provide actionable strategies for tailors in Brussels and similar cities:</w:t>
      </w:r>
    </w:p>
    <w:p>
      <w:pPr>
        <w:numPr>
          <w:ilvl w:val="0"/>
          <w:numId w:val="1004"/>
        </w:numPr>
        <w:pStyle w:val="Compact"/>
      </w:pPr>
      <w:r>
        <w:t xml:space="preserve">A "Bespoke Resilience Toolkit" for artisans—addressing digital marketing, multilingual client relations, and EU grant access.</w:t>
      </w:r>
    </w:p>
    <w:p>
      <w:pPr>
        <w:numPr>
          <w:ilvl w:val="0"/>
          <w:numId w:val="1004"/>
        </w:numPr>
        <w:pStyle w:val="Compact"/>
      </w:pPr>
      <w:r>
        <w:t xml:space="preserve">Policy recommendations to Belgian authorities (e.g., integrating tailoring into Brussels' 2030 Green Economy Plan).</w:t>
      </w:r>
    </w:p>
    <w:p>
      <w:pPr>
        <w:numPr>
          <w:ilvl w:val="0"/>
          <w:numId w:val="1004"/>
        </w:numPr>
        <w:pStyle w:val="Compact"/>
      </w:pPr>
      <w:r>
        <w:t xml:space="preserve">Case studies demonstrating how heritage crafts generate soft power for cities like Brussels.</w:t>
      </w:r>
    </w:p>
    <w:p>
      <w:pPr>
        <w:pStyle w:val="FirstParagraph"/>
      </w:pPr>
      <w:r>
        <w:t xml:space="preserve">Crucially, this work positions the</w:t>
      </w:r>
      <w:r>
        <w:t xml:space="preserve"> </w:t>
      </w:r>
      <w:r>
        <w:rPr>
          <w:bCs/>
          <w:b/>
        </w:rPr>
        <w:t xml:space="preserve">Tailor</w:t>
      </w:r>
      <w:r>
        <w:t xml:space="preserve"> </w:t>
      </w:r>
      <w:r>
        <w:t xml:space="preserve">not as a relic but as a strategic actor in Belgium's urban identity—directly aligning with Brussels' 2050 vision of "cultural capital for global citizenship."</w:t>
      </w:r>
    </w:p>
    <w:bookmarkEnd w:id="24"/>
    <w:bookmarkStart w:id="25" w:name="timeline-and-feasibility"/>
    <w:p>
      <w:pPr>
        <w:pStyle w:val="Heading2"/>
      </w:pPr>
      <w:r>
        <w:t xml:space="preserve">Timeline and Feasibility</w:t>
      </w:r>
    </w:p>
    <w:p>
      <w:pPr>
        <w:pStyle w:val="FirstParagraph"/>
      </w:pPr>
      <w:r>
        <w:t xml:space="preserve">Conducting this research in Brussels is highly feasible. The city's compact size enables accessible fieldwork, and partnerships with institutions like the Royal Academy of Fine Arts (KASK) provide academic credibility. Key milestones:</w:t>
      </w:r>
    </w:p>
    <w:p>
      <w:pPr>
        <w:numPr>
          <w:ilvl w:val="0"/>
          <w:numId w:val="1005"/>
        </w:numPr>
        <w:pStyle w:val="Compact"/>
      </w:pPr>
      <w:r>
        <w:rPr>
          <w:bCs/>
          <w:b/>
        </w:rPr>
        <w:t xml:space="preserve">Months 1-3:</w:t>
      </w:r>
      <w:r>
        <w:t xml:space="preserve"> </w:t>
      </w:r>
      <w:r>
        <w:t xml:space="preserve">Literature review; ethics approval; stakeholder mapping.</w:t>
      </w:r>
    </w:p>
    <w:p>
      <w:pPr>
        <w:numPr>
          <w:ilvl w:val="0"/>
          <w:numId w:val="1005"/>
        </w:numPr>
        <w:pStyle w:val="Compact"/>
      </w:pPr>
      <w:r>
        <w:rPr>
          <w:bCs/>
          <w:b/>
        </w:rPr>
        <w:t xml:space="preserve">Months 4-8:</w:t>
      </w:r>
      <w:r>
        <w:t xml:space="preserve"> </w:t>
      </w:r>
      <w:r>
        <w:t xml:space="preserve">Data collection (interviews, observation); initial thematic coding.</w:t>
      </w:r>
    </w:p>
    <w:p>
      <w:pPr>
        <w:numPr>
          <w:ilvl w:val="0"/>
          <w:numId w:val="1005"/>
        </w:numPr>
        <w:pStyle w:val="Compact"/>
      </w:pPr>
      <w:r>
        <w:rPr>
          <w:bCs/>
          <w:b/>
        </w:rPr>
        <w:t xml:space="preserve">Months 9-12:</w:t>
      </w:r>
      <w:r>
        <w:t xml:space="preserve"> </w:t>
      </w:r>
      <w:r>
        <w:t xml:space="preserve">Policy analysis; draft findings with tailors for validation.</w:t>
      </w:r>
    </w:p>
    <w:p>
      <w:pPr>
        <w:numPr>
          <w:ilvl w:val="0"/>
          <w:numId w:val="1005"/>
        </w:numPr>
        <w:pStyle w:val="Compact"/>
      </w:pPr>
      <w:r>
        <w:rPr>
          <w:bCs/>
          <w:b/>
        </w:rPr>
        <w:t xml:space="preserve">Months 13-18:</w:t>
      </w:r>
      <w:r>
        <w:t xml:space="preserve"> </w:t>
      </w:r>
      <w:r>
        <w:t xml:space="preserve">Final thesis writing; dissemination via Brussels cultural forums.</w:t>
      </w:r>
    </w:p>
    <w:p>
      <w:pPr>
        <w:pStyle w:val="FirstParagraph"/>
      </w:pPr>
      <w:r>
        <w:t xml:space="preserve">The research leverages existing Belgian infrastructure: the National Fund for Scientific Research (NFSR) has supported similar urban craft studies, and Brussels' "Creative City" initiative offers funding pathways. The proposed scope is realistic given the manageable sample size and established local networks.</w:t>
      </w:r>
    </w:p>
    <w:bookmarkEnd w:id="25"/>
    <w:bookmarkStart w:id="26" w:name="conclusion"/>
    <w:p>
      <w:pPr>
        <w:pStyle w:val="Heading2"/>
      </w:pPr>
      <w:r>
        <w:t xml:space="preserve">Conclusion</w:t>
      </w:r>
    </w:p>
    <w:p>
      <w:pPr>
        <w:pStyle w:val="FirstParagraph"/>
      </w:pPr>
      <w:r>
        <w:t xml:space="preserve">This thesis represents a timely intervention at the intersection of cultural preservation, urban economics, and European identity. By centering the</w:t>
      </w:r>
      <w:r>
        <w:t xml:space="preserve"> </w:t>
      </w:r>
      <w:r>
        <w:rPr>
          <w:bCs/>
          <w:b/>
        </w:rPr>
        <w:t xml:space="preserve">Tailor</w:t>
      </w:r>
      <w:r>
        <w:t xml:space="preserve"> </w:t>
      </w:r>
      <w:r>
        <w:t xml:space="preserve">within the complex reality of</w:t>
      </w:r>
      <w:r>
        <w:t xml:space="preserve"> </w:t>
      </w:r>
      <w:r>
        <w:rPr>
          <w:bCs/>
          <w:b/>
        </w:rPr>
        <w:t xml:space="preserve">Belgium Brussels</w:t>
      </w:r>
      <w:r>
        <w:t xml:space="preserve">, we move beyond viewing craftsmanship as merely nostalgic—instead revealing it as a dynamic engine for sustainable city development. In a world where digital homogenization threatens local culture, this research offers evidence that Brussels' tailors are not just preserving the past but actively crafting its future. The findings will resonate globally: from Paris to Seoul, cities seeking cultural authenticity must learn from how Brussels'</w:t>
      </w:r>
      <w:r>
        <w:t xml:space="preserve"> </w:t>
      </w:r>
      <w:r>
        <w:rPr>
          <w:bCs/>
          <w:b/>
        </w:rPr>
        <w:t xml:space="preserve">Tailor</w:t>
      </w:r>
      <w:r>
        <w:t xml:space="preserve"> </w:t>
      </w:r>
      <w:r>
        <w:t xml:space="preserve">businesses navigate being both hyper-local and cosmopolitan. This</w:t>
      </w:r>
      <w:r>
        <w:t xml:space="preserve"> </w:t>
      </w:r>
      <w:r>
        <w:rPr>
          <w:bCs/>
          <w:b/>
        </w:rPr>
        <w:t xml:space="preserve">Thesis Proposal</w:t>
      </w:r>
      <w:r>
        <w:t xml:space="preserve"> </w:t>
      </w:r>
      <w:r>
        <w:t xml:space="preserve">thus promises to deliver a blueprint for preserving heritage as innovation—a model essential for Belgium's place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 of Bespoke Tailoring in Brussels, Belgium</dc:title>
  <dc:creator/>
  <dc:language>en</dc:language>
  <cp:keywords/>
  <dcterms:created xsi:type="dcterms:W3CDTF">2026-07-14T20:34:51Z</dcterms:created>
  <dcterms:modified xsi:type="dcterms:W3CDTF">2026-07-14T20:34:51Z</dcterms:modified>
</cp:coreProperties>
</file>

<file path=docProps/custom.xml><?xml version="1.0" encoding="utf-8"?>
<Properties xmlns="http://schemas.openxmlformats.org/officeDocument/2006/custom-properties" xmlns:vt="http://schemas.openxmlformats.org/officeDocument/2006/docPropsVTypes"/>
</file>