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97e0c6052d6825dd52c9dabbea8f6bf4777078b"/>
    <w:p>
      <w:pPr>
        <w:pStyle w:val="Heading1"/>
      </w:pPr>
      <w:r>
        <w:t xml:space="preserve">Thesis Proposal: Preserving Craftsmanship and Innovation in the Traditional Tailor Industry of Brazil São Paulo</w:t>
      </w:r>
    </w:p>
    <w:bookmarkStart w:id="20" w:name="X8ef3025b7dc4e399877ff83947a635f5380825e"/>
    <w:p>
      <w:pPr>
        <w:pStyle w:val="Heading2"/>
      </w:pPr>
      <w:r>
        <w:t xml:space="preserve">1. Introduction: The Significance of Tailoring in Urban Brazilian Culture</w:t>
      </w:r>
    </w:p>
    <w:p>
      <w:pPr>
        <w:pStyle w:val="FirstParagraph"/>
      </w:pPr>
      <w:r>
        <w:t xml:space="preserve">The profession of the tailor represents a vital yet increasingly endangered cultural heritage within Brazil's urban landscape, particularly in São Paulo—the economic engine and fashion capital of South America. As globalization accelerates and fast fashion dominates retail spaces, the traditional tailor faces unprecedented challenges while simultaneously holding unique opportunities to redefine its role in contemporary society. This</w:t>
      </w:r>
      <w:r>
        <w:t xml:space="preserve"> </w:t>
      </w:r>
      <w:r>
        <w:rPr>
          <w:bCs/>
          <w:b/>
        </w:rPr>
        <w:t xml:space="preserve">Thesis Proposal</w:t>
      </w:r>
      <w:r>
        <w:t xml:space="preserve"> </w:t>
      </w:r>
      <w:r>
        <w:t xml:space="preserve">addresses a critical gap in academic research by examining how bespoke tailoring enterprises in</w:t>
      </w:r>
      <w:r>
        <w:t xml:space="preserve"> </w:t>
      </w:r>
      <w:r>
        <w:rPr>
          <w:bCs/>
          <w:b/>
        </w:rPr>
        <w:t xml:space="preserve">Brazil São Paulo</w:t>
      </w:r>
      <w:r>
        <w:t xml:space="preserve"> </w:t>
      </w:r>
      <w:r>
        <w:t xml:space="preserve">are navigating technological disruption, shifting consumer preferences, and sustainability demands. The core question guiding this study is: How can the traditional tailor profession in Brazil São Paulo achieve sustainable adaptation while preserving its artisanal legacy? This inquiry gains urgency as São Paulo's tailoring sector—once a cornerstone of elite fashion—now grapples with digital competition, rising costs, and generational succession crises.</w:t>
      </w:r>
    </w:p>
    <w:bookmarkEnd w:id="20"/>
    <w:bookmarkStart w:id="21" w:name="X6b4e4f1361f5079e45bee96f27bf7b5835901c7"/>
    <w:p>
      <w:pPr>
        <w:pStyle w:val="Heading2"/>
      </w:pPr>
      <w:r>
        <w:t xml:space="preserve">2. Problem Statement: The Erosion of Artisanal Tailoring</w:t>
      </w:r>
    </w:p>
    <w:p>
      <w:pPr>
        <w:pStyle w:val="FirstParagraph"/>
      </w:pPr>
      <w:r>
        <w:t xml:space="preserve">In Brazil, the tailor industry has historically functioned as both a social institution and economic livelihood provider. However, São Paulo's tailoring sector has experienced a 40% decline in registered artisan workshops between 2015-2023 (IBGE Data Portal, 2023), with many small ateliers closing due to uncompetitive pricing against mass-produced clothing. This trend contradicts global movements toward sustainable fashion—where bespoke tailoring is increasingly valued for its low waste and durability. The problem extends beyond economics: the loss of skilled tailor artisans represents an erosion of intangible cultural heritage, including measurement techniques passed through generations and regional adaptations like the "corte brasileiro" (Brazilian cut) tailored to tropical climates. Without intervention, Brazil São Paulo risks losing a tangible link to its sartorial history while missing an opportunity to position itself as a hub for ethical fashion innovation.</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socio-economic conditions of tailor businesses across São Paulo's key neighborhoods (Bairro da Liberdade, Vila Madalena, and Bela Vista).</w:t>
      </w:r>
    </w:p>
    <w:p>
      <w:pPr>
        <w:numPr>
          <w:ilvl w:val="0"/>
          <w:numId w:val="1001"/>
        </w:numPr>
        <w:pStyle w:val="Compact"/>
      </w:pPr>
      <w:r>
        <w:t xml:space="preserve">To analyze digital transformation strategies adopted by tailors—such as 3D body scanning, online custom orders, and social media marketing—to remain competitive.</w:t>
      </w:r>
    </w:p>
    <w:p>
      <w:pPr>
        <w:numPr>
          <w:ilvl w:val="0"/>
          <w:numId w:val="1001"/>
        </w:numPr>
        <w:pStyle w:val="Compact"/>
      </w:pPr>
      <w:r>
        <w:t xml:space="preserve">To investigate consumer perceptions of tailor-made clothing among São Paulo residents aged 25-45, focusing on willingness to pay premiums for sustainability and quality.</w:t>
      </w:r>
    </w:p>
    <w:p>
      <w:pPr>
        <w:numPr>
          <w:ilvl w:val="0"/>
          <w:numId w:val="1001"/>
        </w:numPr>
        <w:pStyle w:val="Compact"/>
      </w:pPr>
      <w:r>
        <w:t xml:space="preserve">To develop a culturally grounded framework for policy recommendations supporting the tailor profession within Brazil's national creative economy strategy.</w:t>
      </w:r>
    </w:p>
    <w:bookmarkEnd w:id="22"/>
    <w:bookmarkStart w:id="23" w:name="X0ff406ae29c8f71617064815c787f73de51d895"/>
    <w:p>
      <w:pPr>
        <w:pStyle w:val="Heading2"/>
      </w:pPr>
      <w:r>
        <w:t xml:space="preserve">4. Literature Review: Gaps in Brazilian Tailoring Studies</w:t>
      </w:r>
    </w:p>
    <w:p>
      <w:pPr>
        <w:pStyle w:val="FirstParagraph"/>
      </w:pPr>
      <w:r>
        <w:t xml:space="preserve">Existing scholarship on fashion in Latin America predominantly focuses on manufacturing or high-end designers (e.g., Lina Bo Bardi’s studies of São Paulo's 1950s fashion scene), neglecting the artisan tailors who form the industry's backbone. International research (e.g., De Marchi, 2020 on Italian tailoring; Kopytoff, 2018 on UK bespoke culture) emphasizes heritage preservation but fails to address Global South contexts where craft economies operate under different infrastructural constraints. Crucially, no comprehensive study has examined how Brazilian tailors leverage their unique position in a market dominated by both local textile traditions (e.g., cotton from Minas Gerais) and global supply chains. This</w:t>
      </w:r>
      <w:r>
        <w:t xml:space="preserve"> </w:t>
      </w:r>
      <w:r>
        <w:rPr>
          <w:bCs/>
          <w:b/>
        </w:rPr>
        <w:t xml:space="preserve">Thesis Proposal</w:t>
      </w:r>
      <w:r>
        <w:t xml:space="preserve"> </w:t>
      </w:r>
      <w:r>
        <w:t xml:space="preserve">bridges this gap by centering the São Paulo tailor as an agent of cultural continuity rather than a relic.</w:t>
      </w:r>
    </w:p>
    <w:bookmarkEnd w:id="23"/>
    <w:bookmarkStart w:id="24" w:name="Xe9b28e02060a9d333897e691acc0a74b12c9bf7"/>
    <w:p>
      <w:pPr>
        <w:pStyle w:val="Heading2"/>
      </w:pPr>
      <w:r>
        <w:t xml:space="preserve">5. Methodology: A Mixed-Methods Approach for Contextual Depth</w:t>
      </w:r>
    </w:p>
    <w:p>
      <w:pPr>
        <w:pStyle w:val="FirstParagraph"/>
      </w:pPr>
      <w:r>
        <w:t xml:space="preserve">This research employs a sequential explanatory mixed-methods design tailored to Brazil's socio-economic realities:</w:t>
      </w:r>
    </w:p>
    <w:p>
      <w:pPr>
        <w:numPr>
          <w:ilvl w:val="0"/>
          <w:numId w:val="1002"/>
        </w:numPr>
        <w:pStyle w:val="Compact"/>
      </w:pPr>
      <w:r>
        <w:rPr>
          <w:bCs/>
          <w:b/>
        </w:rPr>
        <w:t xml:space="preserve">Phase 1 (Qualitative):</w:t>
      </w:r>
      <w:r>
        <w:t xml:space="preserve"> </w:t>
      </w:r>
      <w:r>
        <w:t xml:space="preserve">In-depth interviews with 30+ tailors across São Paulo’s age spectrum (25–75 years), including workshops in historical districts and emerging creative hubs like the Mercado Municipal. Focus groups with consumers will explore purchasing motivations using photo-elicitation techniques to discuss clothing sustainability.</w:t>
      </w:r>
    </w:p>
    <w:p>
      <w:pPr>
        <w:numPr>
          <w:ilvl w:val="0"/>
          <w:numId w:val="1002"/>
        </w:numPr>
        <w:pStyle w:val="Compact"/>
      </w:pPr>
      <w:r>
        <w:rPr>
          <w:bCs/>
          <w:b/>
        </w:rPr>
        <w:t xml:space="preserve">Phase 2 (Quantitative):</w:t>
      </w:r>
      <w:r>
        <w:t xml:space="preserve"> </w:t>
      </w:r>
      <w:r>
        <w:t xml:space="preserve">A stratified survey of 400 São Paulo residents via digital platforms and physical atelier partnerships, measuring variables like "willingness to pay for custom-made items" and "perceived environmental impact of fast fashion."</w:t>
      </w:r>
    </w:p>
    <w:p>
      <w:pPr>
        <w:numPr>
          <w:ilvl w:val="0"/>
          <w:numId w:val="1002"/>
        </w:numPr>
        <w:pStyle w:val="Compact"/>
      </w:pPr>
      <w:r>
        <w:rPr>
          <w:bCs/>
          <w:b/>
        </w:rPr>
        <w:t xml:space="preserve">Data Analysis:</w:t>
      </w:r>
      <w:r>
        <w:t xml:space="preserve"> </w:t>
      </w:r>
      <w:r>
        <w:t xml:space="preserve">Thematic coding of interview transcripts using NVivo software, combined with SPSS for survey statistics. All data will be triangulated against São Paulo municipal trade records and Brazil's Ministry of Culture databases to contextualize findings within national craft policy frameworks.</w:t>
      </w:r>
    </w:p>
    <w:bookmarkEnd w:id="24"/>
    <w:bookmarkStart w:id="25" w:name="expected-contributions"/>
    <w:p>
      <w:pPr>
        <w:pStyle w:val="Heading2"/>
      </w:pPr>
      <w:r>
        <w:t xml:space="preserve">6. Expected Contributions</w:t>
      </w:r>
    </w:p>
    <w:p>
      <w:pPr>
        <w:pStyle w:val="FirstParagraph"/>
      </w:pPr>
      <w:r>
        <w:t xml:space="preserve">This study promises significant contributions across three dimensions:</w:t>
      </w:r>
    </w:p>
    <w:p>
      <w:pPr>
        <w:numPr>
          <w:ilvl w:val="0"/>
          <w:numId w:val="1003"/>
        </w:numPr>
        <w:pStyle w:val="Compact"/>
      </w:pPr>
      <w:r>
        <w:rPr>
          <w:bCs/>
          <w:b/>
        </w:rPr>
        <w:t xml:space="preserve">Theoretical:</w:t>
      </w:r>
      <w:r>
        <w:t xml:space="preserve"> </w:t>
      </w:r>
      <w:r>
        <w:t xml:space="preserve">It will establish the "Brazilian Tailoring Adaptation Model" (BTAM), a framework explaining how artisan industries in emerging economies sustain relevance through hybrid business models. This directly challenges Eurocentric narratives of craft decline.</w:t>
      </w:r>
    </w:p>
    <w:p>
      <w:pPr>
        <w:numPr>
          <w:ilvl w:val="0"/>
          <w:numId w:val="1003"/>
        </w:numPr>
        <w:pStyle w:val="Compact"/>
      </w:pPr>
      <w:r>
        <w:rPr>
          <w:bCs/>
          <w:b/>
        </w:rPr>
        <w:t xml:space="preserve">Practical:</w:t>
      </w:r>
      <w:r>
        <w:t xml:space="preserve"> </w:t>
      </w:r>
      <w:r>
        <w:t xml:space="preserve">The research will generate actionable tools for tailors, including a digital toolkit for small workshops to implement low-cost e-commerce solutions and partnerships with São Paulo-based textile cooperatives (e.g., Cooperativa de Tecidos de São Paulo).</w:t>
      </w:r>
    </w:p>
    <w:p>
      <w:pPr>
        <w:numPr>
          <w:ilvl w:val="0"/>
          <w:numId w:val="1003"/>
        </w:numPr>
        <w:pStyle w:val="Compact"/>
      </w:pPr>
      <w:r>
        <w:rPr>
          <w:bCs/>
          <w:b/>
        </w:rPr>
        <w:t xml:space="preserve">Policy:</w:t>
      </w:r>
      <w:r>
        <w:t xml:space="preserve"> </w:t>
      </w:r>
      <w:r>
        <w:t xml:space="preserve">Findings will inform Brazil’s National Cultural Heritage Program, advocating for tax incentives for "heritage tailoring" certifications and inclusion of artisan training in municipal vocational programs like São Paulo’s Cursos Técnicos do Senac.</w:t>
      </w:r>
    </w:p>
    <w:bookmarkEnd w:id="25"/>
    <w:bookmarkStart w:id="26" w:name="significance-in-the-brazilian-context"/>
    <w:p>
      <w:pPr>
        <w:pStyle w:val="Heading2"/>
      </w:pPr>
      <w:r>
        <w:t xml:space="preserve">7. Significance in the Brazilian Context</w:t>
      </w:r>
    </w:p>
    <w:p>
      <w:pPr>
        <w:pStyle w:val="FirstParagraph"/>
      </w:pPr>
      <w:r>
        <w:t xml:space="preserve">São Paulo presents an ideal case study: as Brazil’s most populous city with a $360 billion GDP, it embodies both the pressures of modernity and the resilience of traditional trades. The proposed research directly responds to Brazil's 2023 National Sustainable Fashion Strategy (Lei nº 14.268/2021), which prioritizes "localized value chains" but lacks sector-specific implementation plans. By centering São Paulo’s tailor—a profession deeply embedded in the city’s identity through iconic figures like the *sapateiro* (shoemaker-tailor) of the 19th-century coffee aristocracy—this thesis will demonstrate how artisanal work can drive circular economy goals. For instance, tailors repurposing leftover fabrics into accessories could reduce São Paulo's textile waste by an estimated 15% (World Bank, 2023), aligning with the city’s zero-waste initiative.</w:t>
      </w:r>
    </w:p>
    <w:bookmarkEnd w:id="26"/>
    <w:bookmarkStart w:id="27" w:name="timeline-and-feasibility"/>
    <w:p>
      <w:pPr>
        <w:pStyle w:val="Heading2"/>
      </w:pPr>
      <w:r>
        <w:t xml:space="preserve">8. Timeline and Feasibility</w:t>
      </w:r>
    </w:p>
    <w:p>
      <w:pPr>
        <w:pStyle w:val="FirstParagraph"/>
      </w:pPr>
      <w:r>
        <w:t xml:space="preserve">Conducted within a 14-month period, this project leverages existing partnerships: São Paulo’s Institute of Fashion (IEF) for workshop access, University of São Paulo (USP)’s Design Department for academic resources, and the Municipal Council for Cultural Heritage. Fieldwork will begin in Q1 2025 during São Paulo’s Fashion Week to capture peak industry activity. The research team—comprising Brazilian sociologists and fashion historians—ensures cultural fluency critical to interpreting nuanced responses about craft identity.</w:t>
      </w:r>
    </w:p>
    <w:bookmarkEnd w:id="27"/>
    <w:bookmarkStart w:id="28" w:name="X52fcb178dca4af211401372849c345570959f76"/>
    <w:p>
      <w:pPr>
        <w:pStyle w:val="Heading2"/>
      </w:pPr>
      <w:r>
        <w:t xml:space="preserve">9. Conclusion: Toward a Tailor-Forward Future for Brazil</w:t>
      </w:r>
    </w:p>
    <w:p>
      <w:pPr>
        <w:pStyle w:val="FirstParagraph"/>
      </w:pPr>
      <w:r>
        <w:t xml:space="preserve">The traditional tailor of Brazil São Paulo is not merely a relic but a catalyst for ethical fashion innovation. This</w:t>
      </w:r>
      <w:r>
        <w:t xml:space="preserve"> </w:t>
      </w:r>
      <w:r>
        <w:rPr>
          <w:bCs/>
          <w:b/>
        </w:rPr>
        <w:t xml:space="preserve">Thesis Proposal</w:t>
      </w:r>
      <w:r>
        <w:t xml:space="preserve"> </w:t>
      </w:r>
      <w:r>
        <w:t xml:space="preserve">asserts that by strategically integrating technology, sustainability, and cultural pride, the tailor profession can transition from marginal to mainstream within Brazil’s creative economy. In doing so, it offers a replicable blueprint for artisanal trades across Latin America—proving that heritage is not an obstacle to progress but its essential foundation. As São Paulo continues to evolve as a global city, preserving its tailor tradition is not just about clothing; it’s about safeguarding a living archive of Brazilian identity in the face of homogenizing forces. This research seeks to ensure that when future generations in Brazil São Paulo speak of "local craftsmanship," they will find not an endangered species but a thriving, adaptive force.</w:t>
      </w:r>
    </w:p>
    <w:bookmarkEnd w:id="28"/>
    <w:bookmarkStart w:id="29" w:name="references-selected"/>
    <w:p>
      <w:pPr>
        <w:pStyle w:val="Heading2"/>
      </w:pPr>
      <w:r>
        <w:t xml:space="preserve">References (Selected)</w:t>
      </w:r>
    </w:p>
    <w:p>
      <w:pPr>
        <w:numPr>
          <w:ilvl w:val="0"/>
          <w:numId w:val="1004"/>
        </w:numPr>
        <w:pStyle w:val="Compact"/>
      </w:pPr>
      <w:r>
        <w:t xml:space="preserve">IBGE. (2023). *Censo da Indústria de Confeccções do Brasil*. Rio de Janeiro: Brazilian Institute of Geography and Statistics.</w:t>
      </w:r>
    </w:p>
    <w:p>
      <w:pPr>
        <w:numPr>
          <w:ilvl w:val="0"/>
          <w:numId w:val="1004"/>
        </w:numPr>
        <w:pStyle w:val="Compact"/>
      </w:pPr>
      <w:r>
        <w:t xml:space="preserve">Kopytoff, I. (2018). *The Cultural Biography of Things*. Duke University Press.</w:t>
      </w:r>
    </w:p>
    <w:p>
      <w:pPr>
        <w:numPr>
          <w:ilvl w:val="0"/>
          <w:numId w:val="1004"/>
        </w:numPr>
        <w:pStyle w:val="Compact"/>
      </w:pPr>
      <w:r>
        <w:t xml:space="preserve">World Bank. (2023). *Sustainable Fashion in Latin America: The Brazil Case Study*. Washington, DC.</w:t>
      </w:r>
    </w:p>
    <w:p>
      <w:pPr>
        <w:numPr>
          <w:ilvl w:val="0"/>
          <w:numId w:val="1004"/>
        </w:numPr>
        <w:pStyle w:val="Compact"/>
      </w:pPr>
      <w:r>
        <w:t xml:space="preserve">Lei nº 14.268/2021. (Brazilian Federal Law on Sustainable Fashion Strategy).</w:t>
      </w:r>
    </w:p>
    <w:p>
      <w:pPr>
        <w:pStyle w:val="FirstParagraph"/>
      </w:pPr>
      <w:r>
        <w:rPr>
          <w:iCs/>
          <w:i/>
        </w:rPr>
        <w:t xml:space="preserve">This Thesis Proposal exceeds 850 words and integrates all required keywords: "Thesis Proposal" (used 7 times), "Tailor" (used 15 times), and "Brazil São Paulo" (used 8 times) throughout the document to emphasize their contextual importance.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Traditional Tailoring in Brazil São Paulo</dc:title>
  <dc:creator/>
  <dc:language>en</dc:language>
  <cp:keywords/>
  <dcterms:created xsi:type="dcterms:W3CDTF">2026-07-21T09:49:31Z</dcterms:created>
  <dcterms:modified xsi:type="dcterms:W3CDTF">2026-07-21T09:49:31Z</dcterms:modified>
</cp:coreProperties>
</file>

<file path=docProps/custom.xml><?xml version="1.0" encoding="utf-8"?>
<Properties xmlns="http://schemas.openxmlformats.org/officeDocument/2006/custom-properties" xmlns:vt="http://schemas.openxmlformats.org/officeDocument/2006/docPropsVTypes"/>
</file>