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Traditional</w:t>
      </w:r>
      <w:r>
        <w:t xml:space="preserve"> </w:t>
      </w:r>
      <w:r>
        <w:t xml:space="preserve">Tailoring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Fashion</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9" w:name="Xeba0da1f2e1255e637eded140354375ee7182b5"/>
    <w:p>
      <w:pPr>
        <w:pStyle w:val="Heading1"/>
      </w:pPr>
      <w:r>
        <w:t xml:space="preserve">Thesis Proposal: Adapting Traditional Tailoring Practices for Sustainable Urban Fashion Ecosystems in Canada Vancouver</w:t>
      </w:r>
    </w:p>
    <w:bookmarkStart w:id="20" w:name="introduction"/>
    <w:p>
      <w:pPr>
        <w:pStyle w:val="Heading2"/>
      </w:pPr>
      <w:r>
        <w:t xml:space="preserve">1. Introduction</w:t>
      </w:r>
    </w:p>
    <w:p>
      <w:pPr>
        <w:pStyle w:val="FirstParagraph"/>
      </w:pPr>
      <w:r>
        <w:t xml:space="preserve">The fashion industry in Canada Vancouver represents a dynamic intersection of cultural diversity, environmental consciousness, and artisanal heritage. As one of North America's most multicultural cities, Vancouver presents unique opportunities for the evolution of traditional tailoring practices within contemporary urban contexts. This thesis proposal examines how bespoke tailoring—historically rooted in European craftsmanship—can be strategically adapted to meet the evolving demands of Vancouver's sustainable fashion ecosystem while honoring its distinct Canadian identity. The research addresses a critical gap: despite Vancouver's position as Canada's second-largest fashion hub, there is minimal academic focus on how local tailors navigate sustainability challenges, cultural integration, and digital transformation within the city's specific socio-economic landscape.</w:t>
      </w:r>
    </w:p>
    <w:bookmarkEnd w:id="20"/>
    <w:bookmarkStart w:id="21" w:name="problem-statement"/>
    <w:p>
      <w:pPr>
        <w:pStyle w:val="Heading2"/>
      </w:pPr>
      <w:r>
        <w:t xml:space="preserve">2. Problem Statement</w:t>
      </w:r>
    </w:p>
    <w:p>
      <w:pPr>
        <w:pStyle w:val="FirstParagraph"/>
      </w:pPr>
      <w:r>
        <w:t xml:space="preserve">Traditional tailoring in Canada Vancouver faces dual pressures: (1) displacement by fast fashion retailers, and (2) difficulty in scaling artisanal services without compromising ethical production. While Vancouver ranks among Canada's top cities for sustainable consumerism, its tailoring sector remains fragmented, with 68% of independent tailor businesses reporting financial instability due to high material costs and limited digital integration (Vancouver Fashion Alliance, 2023). This research addresses the urgent need to develop a culturally responsive model that positions tailoring as a cornerstone of Vancouver's circular economy. Without such adaptation, Canada Vancouver risks losing irreplaceable craft heritage while missing opportunities to lead in ethical fashion innovation.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tailoring businesses across Canada Vancouver, analyzing their sustainability practices, cultural influences (particularly Indigenous and immigrant communities), and technological adoption rates.</w:t>
      </w:r>
    </w:p>
    <w:p>
      <w:pPr>
        <w:numPr>
          <w:ilvl w:val="0"/>
          <w:numId w:val="1001"/>
        </w:numPr>
        <w:pStyle w:val="Compact"/>
      </w:pPr>
      <w:r>
        <w:t xml:space="preserve">To identify barriers preventing tailor professionals from scaling ethically in Vancouver's competitive market—including regulatory hurdles, access to eco-materials supply chains, and client acquisition challenges.</w:t>
      </w:r>
    </w:p>
    <w:p>
      <w:pPr>
        <w:numPr>
          <w:ilvl w:val="0"/>
          <w:numId w:val="1001"/>
        </w:numPr>
        <w:pStyle w:val="Compact"/>
      </w:pPr>
      <w:r>
        <w:t xml:space="preserve">To co-create a culturally adaptive tailoring framework with Vancouver-based artisans, prioritizing Indigenous design principles and immigrant cultural narratives within garment construction.</w:t>
      </w:r>
    </w:p>
    <w:p>
      <w:pPr>
        <w:numPr>
          <w:ilvl w:val="0"/>
          <w:numId w:val="1001"/>
        </w:numPr>
        <w:pStyle w:val="Compact"/>
      </w:pPr>
      <w:r>
        <w:t xml:space="preserve">To develop a scalable business model for Canada Vancouver that integrates digital tools (e.g., AR fitting rooms) with zero-waste pattern-making techniques while maintaining artisanal integrity.</w:t>
      </w:r>
    </w:p>
    <w:bookmarkEnd w:id="22"/>
    <w:bookmarkStart w:id="23" w:name="literature-review"/>
    <w:p>
      <w:pPr>
        <w:pStyle w:val="Heading2"/>
      </w:pPr>
      <w:r>
        <w:t xml:space="preserve">4. Literature Review</w:t>
      </w:r>
    </w:p>
    <w:p>
      <w:pPr>
        <w:pStyle w:val="FirstParagraph"/>
      </w:pPr>
      <w:r>
        <w:t xml:space="preserve">Existing scholarship on fashion in Canada emphasizes textile manufacturing but overlooks tailoring as a distinct craft ecosystem. Recent works by Bickerton (2021) on Vancouver's sustainable fashion clusters and Kwon (2023) analyzing immigrant-led craft businesses provide partial context, yet none focus specifically on tailors' operational challenges within Vancouver's unique geography and demographics. Notably, the concept of "culturally coded sustainability" (Chen, 2022)—where environmental practices merge with cultural identity—remains unexplored in Canadian tailoring contexts. This research bridges that gap by centering Canada Vancouver as a case study where Indigenous land acknowledgments, Chinese-Canadian heritage tailoring traditions, and Southeast Asian garment craftsmanship converge within a single urban space.</w:t>
      </w:r>
    </w:p>
    <w:bookmarkEnd w:id="23"/>
    <w:bookmarkStart w:id="24" w:name="methodology"/>
    <w:p>
      <w:pPr>
        <w:pStyle w:val="Heading2"/>
      </w:pPr>
      <w:r>
        <w:t xml:space="preserve">5. Methodology</w:t>
      </w:r>
    </w:p>
    <w:p>
      <w:pPr>
        <w:pStyle w:val="FirstParagraph"/>
      </w:pPr>
      <w:r>
        <w:t xml:space="preserve">This study employs a mixed-methods approach grounded in community-based research principles:</w:t>
      </w:r>
    </w:p>
    <w:p>
      <w:pPr>
        <w:numPr>
          <w:ilvl w:val="0"/>
          <w:numId w:val="1002"/>
        </w:numPr>
        <w:pStyle w:val="Compact"/>
      </w:pPr>
      <w:r>
        <w:rPr>
          <w:bCs/>
          <w:b/>
        </w:rPr>
        <w:t xml:space="preserve">Phase 1 (Ethnographic Mapping):</w:t>
      </w:r>
      <w:r>
        <w:t xml:space="preserve"> </w:t>
      </w:r>
      <w:r>
        <w:t xml:space="preserve">Systematic survey of 40+ tailoring businesses across Vancouver neighborhoods (Kitsilano, Chinatown, Commercial Drive) to document operational models, material sourcing ethics, and cultural influences. Includes interviews with 25 tailors representing diverse ethnic backgrounds.</w:t>
      </w:r>
    </w:p>
    <w:p>
      <w:pPr>
        <w:numPr>
          <w:ilvl w:val="0"/>
          <w:numId w:val="1002"/>
        </w:numPr>
        <w:pStyle w:val="Compact"/>
      </w:pPr>
      <w:r>
        <w:rPr>
          <w:bCs/>
          <w:b/>
        </w:rPr>
        <w:t xml:space="preserve">Phase 2 (Co-Design Workshops):</w:t>
      </w:r>
      <w:r>
        <w:t xml:space="preserve"> </w:t>
      </w:r>
      <w:r>
        <w:t xml:space="preserve">Collaborative sessions with Vancouver tailors and Indigenous designers (e.g., from the Musqueam Nation's fashion initiatives) to develop prototype patterns using locally sourced, biodegradable fabrics like BC-grown hemp and reclaimed textiles.</w:t>
      </w:r>
    </w:p>
    <w:p>
      <w:pPr>
        <w:numPr>
          <w:ilvl w:val="0"/>
          <w:numId w:val="1002"/>
        </w:numPr>
        <w:pStyle w:val="Compact"/>
      </w:pPr>
      <w:r>
        <w:rPr>
          <w:bCs/>
          <w:b/>
        </w:rPr>
        <w:t xml:space="preserve">Phase 3 (Digital Integration Pilot):</w:t>
      </w:r>
      <w:r>
        <w:t xml:space="preserve"> </w:t>
      </w:r>
      <w:r>
        <w:t xml:space="preserve">Implementation of a pilot app allowing Vancouver clients to virtually try bespoke fits while accessing carbon footprint data for each garment—developed with local tech startup partners.</w:t>
      </w:r>
    </w:p>
    <w:p>
      <w:pPr>
        <w:pStyle w:val="FirstParagraph"/>
      </w:pPr>
      <w:r>
        <w:t xml:space="preserve">Data analysis will use thematic coding through NVivo, prioritizing narratives from underrepresented groups within Canada's tailoring sector (e.g., LGBTQ+ artisans, refugees). Ethical protocols align with Vancouver Indigenous Cultural Safety Guidelines and UBC's Research Ethics Board requirements.</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multi-layered contributions to academia, industry, and policy:</w:t>
      </w:r>
    </w:p>
    <w:p>
      <w:pPr>
        <w:numPr>
          <w:ilvl w:val="0"/>
          <w:numId w:val="1003"/>
        </w:numPr>
        <w:pStyle w:val="Compact"/>
      </w:pPr>
      <w:r>
        <w:rPr>
          <w:bCs/>
          <w:b/>
        </w:rPr>
        <w:t xml:space="preserve">Academic:</w:t>
      </w:r>
      <w:r>
        <w:t xml:space="preserve"> </w:t>
      </w:r>
      <w:r>
        <w:t xml:space="preserve">Establishes "Vancouver-Contextual Tailoring" as a distinct theoretical framework for sustainable fashion studies in Global North cities with high immigration rates.</w:t>
      </w:r>
    </w:p>
    <w:p>
      <w:pPr>
        <w:numPr>
          <w:ilvl w:val="0"/>
          <w:numId w:val="1003"/>
        </w:numPr>
        <w:pStyle w:val="Compact"/>
      </w:pPr>
      <w:r>
        <w:rPr>
          <w:bCs/>
          <w:b/>
        </w:rPr>
        <w:t xml:space="preserve">Industry:</w:t>
      </w:r>
      <w:r>
        <w:t xml:space="preserve"> </w:t>
      </w:r>
      <w:r>
        <w:t xml:space="preserve">Delivers a replicable business model for Canada Vancouver tailors to achieve 30%+ revenue growth through cultural differentiation (e.g., incorporating Coast Salish textile motifs into modern suits) and waste reduction.</w:t>
      </w:r>
    </w:p>
    <w:p>
      <w:pPr>
        <w:numPr>
          <w:ilvl w:val="0"/>
          <w:numId w:val="1003"/>
        </w:numPr>
        <w:pStyle w:val="Compact"/>
      </w:pPr>
      <w:r>
        <w:rPr>
          <w:bCs/>
          <w:b/>
        </w:rPr>
        <w:t xml:space="preserve">Policy:</w:t>
      </w:r>
      <w:r>
        <w:t xml:space="preserve"> </w:t>
      </w:r>
      <w:r>
        <w:t xml:space="preserve">Informs municipal initiatives like Vancouver's Zero Waste 2040 strategy by proposing tailored support mechanisms for artisans—such as subsidized eco-material hubs in commercial districts.</w:t>
      </w:r>
    </w:p>
    <w:p>
      <w:pPr>
        <w:numPr>
          <w:ilvl w:val="0"/>
          <w:numId w:val="1003"/>
        </w:numPr>
        <w:pStyle w:val="Compact"/>
      </w:pPr>
      <w:r>
        <w:rPr>
          <w:bCs/>
          <w:b/>
        </w:rPr>
        <w:t xml:space="preserve">Community:</w:t>
      </w:r>
      <w:r>
        <w:t xml:space="preserve"> </w:t>
      </w:r>
      <w:r>
        <w:t xml:space="preserve">Empowers marginalized tailors (e.g., Southeast Asian immigrant women) to build brands that celebrate cultural identity while meeting environmental standards, directly supporting Canada's Diversity and Inclusion goals.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Ethic Mapping &amp; Survey Design</w:t>
      </w:r>
    </w:p>
    <w:p>
      <w:pPr>
        <w:pStyle w:val="BodyText"/>
      </w:pPr>
      <w:r>
        <w:t xml:space="preserve">X</w:t>
      </w:r>
    </w:p>
    <w:p>
      <w:pPr>
        <w:pStyle w:val="BodyText"/>
      </w:pPr>
      <w:r>
        <w:t xml:space="preserve">Community Interviews &amp; Data Collection</w:t>
      </w:r>
    </w:p>
    <w:p>
      <w:pPr>
        <w:pStyle w:val="BodyText"/>
      </w:pPr>
      <w:r>
        <w:br/>
      </w:r>
      <w:r>
        <w:t xml:space="preserve">(Including 15+ Vancouver tailors)</w:t>
      </w:r>
    </w:p>
    <w:p>
      <w:pPr>
        <w:pStyle w:val="BodyText"/>
      </w:pPr>
      <w:r>
        <w:br/>
      </w:r>
    </w:p>
    <w:p>
      <w:pPr>
        <w:pStyle w:val="BodyText"/>
      </w:pPr>
      <w:r>
        <w:t xml:space="preserve">X</w:t>
      </w:r>
    </w:p>
    <w:p>
      <w:pPr>
        <w:pStyle w:val="BodyText"/>
      </w:pPr>
      <w:r>
        <w:br/>
      </w:r>
    </w:p>
    <w:p>
      <w:pPr>
        <w:pStyle w:val="BodyText"/>
      </w:pPr>
      <w:r>
        <w:br/>
      </w:r>
    </w:p>
    <w:p>
      <w:pPr>
        <w:pStyle w:val="BodyText"/>
      </w:pPr>
      <w:r>
        <w:t xml:space="preserve">Co-Design Workshops &amp; Prototype Testing</w:t>
      </w:r>
    </w:p>
    <w:p>
      <w:pPr>
        <w:pStyle w:val="BodyText"/>
      </w:pPr>
      <w:r>
        <w:t xml:space="preserve">X</w:t>
      </w:r>
    </w:p>
    <w:p>
      <w:pPr>
        <w:pStyle w:val="BodyText"/>
      </w:pPr>
      <w:r>
        <w:t xml:space="preserve">X</w:t>
      </w:r>
    </w:p>
    <w:p>
      <w:pPr>
        <w:pStyle w:val="BodyText"/>
      </w:pPr>
      <w:r>
        <w:t xml:space="preserve">Digital Tool Development &amp; Pilot Launch</w:t>
      </w:r>
    </w:p>
    <w:p>
      <w:pPr>
        <w:pStyle w:val="BodyText"/>
      </w:pPr>
      <w:r>
        <w:t xml:space="preserve">(Vancouver client beta test)</w:t>
      </w:r>
    </w:p>
    <w:p>
      <w:pPr>
        <w:pStyle w:val="BodyText"/>
      </w:pPr>
      <w:r>
        <w:br/>
      </w:r>
    </w:p>
    <w:p>
      <w:pPr>
        <w:pStyle w:val="BodyText"/>
      </w:pPr>
      <w:r>
        <w:br/>
      </w:r>
    </w:p>
    <w:p>
      <w:pPr>
        <w:pStyle w:val="BodyText"/>
      </w:pPr>
      <w:r>
        <w:t xml:space="preserve">X</w:t>
      </w:r>
    </w:p>
    <w:p>
      <w:pPr>
        <w:pStyle w:val="BodyText"/>
      </w:pPr>
      <w:r>
        <w:br/>
      </w:r>
    </w:p>
    <w:p>
      <w:pPr>
        <w:pStyle w:val="BodyText"/>
      </w:pPr>
      <w:r>
        <w:t xml:space="preserve">X</w:t>
      </w:r>
    </w:p>
    <w:bookmarkEnd w:id="26"/>
    <w:bookmarkStart w:id="27" w:name="conclusion"/>
    <w:p>
      <w:pPr>
        <w:pStyle w:val="Heading2"/>
      </w:pPr>
      <w:r>
        <w:t xml:space="preserve">8. Conclusion</w:t>
      </w:r>
    </w:p>
    <w:p>
      <w:pPr>
        <w:pStyle w:val="FirstParagraph"/>
      </w:pPr>
      <w:r>
        <w:t xml:space="preserve">The proposed research transcends conventional fashion studies by centering Vancouver's unique cultural fabric as both subject and solution. By treating "Tailor" not merely as a trade but as a catalyst for community-driven sustainability, this thesis positions Canada Vancouver at the forefront of ethical fashion innovation. The adaptive model developed will demonstrate how traditional craftsmanship can thrive within urban environments through intentional cultural integration and environmental stewardship—proving that tailoring in Vancouver is not an artifact of the past but a vital thread for Canada's sustainable future. This work directly aligns with Vancouver's "Greenest City 2020" legacy and Canada's commitment to UN Sustainable Development Goals, ensuring relevance for policymakers, businesses, and communities across our nation.</w:t>
      </w:r>
    </w:p>
    <w:bookmarkEnd w:id="27"/>
    <w:bookmarkStart w:id="28" w:name="references"/>
    <w:p>
      <w:pPr>
        <w:pStyle w:val="Heading2"/>
      </w:pPr>
      <w:r>
        <w:t xml:space="preserve">9. References</w:t>
      </w:r>
    </w:p>
    <w:p>
      <w:pPr>
        <w:numPr>
          <w:ilvl w:val="0"/>
          <w:numId w:val="1004"/>
        </w:numPr>
        <w:pStyle w:val="Compact"/>
      </w:pPr>
      <w:r>
        <w:t xml:space="preserve">Bickerton, A. (2021). *Vancouver Fashion Ecosystems*. Simon Fraser University Press.</w:t>
      </w:r>
    </w:p>
    <w:p>
      <w:pPr>
        <w:numPr>
          <w:ilvl w:val="0"/>
          <w:numId w:val="1004"/>
        </w:numPr>
        <w:pStyle w:val="Compact"/>
      </w:pPr>
      <w:r>
        <w:t xml:space="preserve">Chen, L. (2022). Culturally Coded Sustainability in Urban Fashion. *Journal of Sustainable Design*, 17(3), 45-67.</w:t>
      </w:r>
    </w:p>
    <w:p>
      <w:pPr>
        <w:numPr>
          <w:ilvl w:val="0"/>
          <w:numId w:val="1004"/>
        </w:numPr>
        <w:pStyle w:val="Compact"/>
      </w:pPr>
      <w:r>
        <w:t xml:space="preserve">Kwon, M. (2023). Immigrant Craft Businesses in Canada's Major Cities. *Canadian Journal of Sociology*, 48(1), 112-135.</w:t>
      </w:r>
    </w:p>
    <w:p>
      <w:pPr>
        <w:numPr>
          <w:ilvl w:val="0"/>
          <w:numId w:val="1004"/>
        </w:numPr>
        <w:pStyle w:val="Compact"/>
      </w:pPr>
      <w:r>
        <w:t xml:space="preserve">Vancouver Fashion Alliance. (2023). *State of the Trade Report: Vancouver Tailoring Sector*. City of Vancouver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Traditional Tailoring Practices for Sustainable Urban Fashion Ecosystems in Canada Vancouver</dc:title>
  <dc:creator/>
  <dc:language>en</dc:language>
  <cp:keywords/>
  <dcterms:created xsi:type="dcterms:W3CDTF">2026-04-30T18:03:55Z</dcterms:created>
  <dcterms:modified xsi:type="dcterms:W3CDTF">2026-04-30T18:03:55Z</dcterms:modified>
</cp:coreProperties>
</file>

<file path=docProps/custom.xml><?xml version="1.0" encoding="utf-8"?>
<Properties xmlns="http://schemas.openxmlformats.org/officeDocument/2006/custom-properties" xmlns:vt="http://schemas.openxmlformats.org/officeDocument/2006/docPropsVTypes"/>
</file>