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7bfcda30a26b84b6fd7416c6f91063c713636e"/>
    <w:p>
      <w:pPr>
        <w:pStyle w:val="Heading1"/>
      </w:pPr>
      <w:r>
        <w:t xml:space="preserve">Thesis Proposal: Modernizing the Tailor Profession Through Digital Integration in Ethiopia Addis Ababa</w:t>
      </w:r>
    </w:p>
    <w:bookmarkStart w:id="20" w:name="introduction"/>
    <w:p>
      <w:pPr>
        <w:pStyle w:val="Heading2"/>
      </w:pPr>
      <w:r>
        <w:t xml:space="preserve">1. Introduction</w:t>
      </w:r>
    </w:p>
    <w:p>
      <w:pPr>
        <w:pStyle w:val="FirstParagraph"/>
      </w:pPr>
      <w:r>
        <w:t xml:space="preserve">The tailor profession has been a cornerstone of Ethiopia's cultural and economic fabric for generations, particularly in Addis Ababa, the nation's bustling capital. As a vital informal sector employing thousands of artisans—predominantly women—the tailor remains indispensable to Ethiopia's sartorial identity, crafting traditional attire like the *habesha kemis* and modern business suits. However, this heritage craft faces unprecedented disruption from fast fashion imports, limited access to technology, and outdated business practices. This thesis proposal outlines a research project designed to investigate how digital tools can empower tailors in Addis Ababa, transforming their livelihoods while preserving Ethiopia's textile legacy. The study directly addresses the urgent need for innovation within the</w:t>
      </w:r>
      <w:r>
        <w:t xml:space="preserve"> </w:t>
      </w:r>
      <w:r>
        <w:rPr>
          <w:iCs/>
          <w:i/>
        </w:rPr>
        <w:t xml:space="preserve">Tailor</w:t>
      </w:r>
      <w:r>
        <w:t xml:space="preserve"> </w:t>
      </w:r>
      <w:r>
        <w:t xml:space="preserve">ecosystem of</w:t>
      </w:r>
      <w:r>
        <w:t xml:space="preserve"> </w:t>
      </w:r>
      <w:r>
        <w:rPr>
          <w:iCs/>
          <w:i/>
        </w:rPr>
        <w:t xml:space="preserve">Ethiopia Addis Ababa</w:t>
      </w:r>
      <w:r>
        <w:t xml:space="preserve">, ensuring its relevance in a rapidly evolving global market.</w:t>
      </w:r>
    </w:p>
    <w:bookmarkEnd w:id="20"/>
    <w:bookmarkStart w:id="21" w:name="problem-statement"/>
    <w:p>
      <w:pPr>
        <w:pStyle w:val="Heading2"/>
      </w:pPr>
      <w:r>
        <w:t xml:space="preserve">2. Problem Statement</w:t>
      </w:r>
    </w:p>
    <w:p>
      <w:pPr>
        <w:pStyle w:val="FirstParagraph"/>
      </w:pPr>
      <w:r>
        <w:t xml:space="preserve">Despite its cultural significance, the artisanal tailoring sector in Addis Ababa operates at subsistence levels. Key challenges include: (a) fragmented client acquisition through word-of-mouth; (b) inefficient pattern-making and measurement processes; (c) limited access to quality fabrics at competitive prices; and (d) vulnerability to economic shocks due to lack of digital presence. These issues exacerbate poverty among tailors, who form a critical demographic in Ethiopia's urban workforce. Current interventions often overlook the tailor as an active agent of change, instead imposing top-down solutions that ignore local context. This research directly confronts this gap by centering the</w:t>
      </w:r>
      <w:r>
        <w:t xml:space="preserve"> </w:t>
      </w:r>
      <w:r>
        <w:rPr>
          <w:iCs/>
          <w:i/>
        </w:rPr>
        <w:t xml:space="preserve">Tailor</w:t>
      </w:r>
      <w:r>
        <w:t xml:space="preserve">'s needs within</w:t>
      </w:r>
      <w:r>
        <w:t xml:space="preserve"> </w:t>
      </w:r>
      <w:r>
        <w:rPr>
          <w:iCs/>
          <w:i/>
        </w:rPr>
        <w:t xml:space="preserve">Ethiopia Addis Ababa</w:t>
      </w:r>
      <w:r>
        <w:t xml:space="preserve">'s unique socio-economic landscape.</w:t>
      </w:r>
    </w:p>
    <w:bookmarkEnd w:id="21"/>
    <w:bookmarkStart w:id="22" w:name="literature-review-key-gaps-addressed"/>
    <w:p>
      <w:pPr>
        <w:pStyle w:val="Heading2"/>
      </w:pPr>
      <w:r>
        <w:t xml:space="preserve">3. Literature Review (Key Gaps Addressed)</w:t>
      </w:r>
    </w:p>
    <w:p>
      <w:pPr>
        <w:pStyle w:val="FirstParagraph"/>
      </w:pPr>
      <w:r>
        <w:t xml:space="preserve">Existing studies on Ethiopian apparel sectors focus on factory manufacturing or policy frameworks, neglecting the micro-enterprise level of tailoring. Research by Gebremariam (2021) highlights Addis Ababa's tailoring clusters but notes "no scalable solutions for digital upskilling." Similarly, a World Bank report (2023) identifies informal tailors as an untapped economic resource yet provides no actionable pathways. Crucially, no study has examined tailored technology adoption—such as mobile-based design apps or inventory systems—specifically for the</w:t>
      </w:r>
      <w:r>
        <w:t xml:space="preserve"> </w:t>
      </w:r>
      <w:r>
        <w:rPr>
          <w:iCs/>
          <w:i/>
        </w:rPr>
        <w:t xml:space="preserve">Tailor</w:t>
      </w:r>
      <w:r>
        <w:t xml:space="preserve"> </w:t>
      </w:r>
      <w:r>
        <w:t xml:space="preserve">in</w:t>
      </w:r>
      <w:r>
        <w:t xml:space="preserve"> </w:t>
      </w:r>
      <w:r>
        <w:rPr>
          <w:iCs/>
          <w:i/>
        </w:rPr>
        <w:t xml:space="preserve">Ethiopia Addis Ababa</w:t>
      </w:r>
      <w:r>
        <w:t xml:space="preserve">. This thesis bridges that void by proposing a community-driven tech integration model grounded in local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operational challenges, digital literacy levels, and business models of 150 tailors across five Addis Ababa sub-cities (Bole, Yeka, Kirkos, Akaki-Kality, and Kolfe Keranio).</w:t>
      </w:r>
    </w:p>
    <w:p>
      <w:pPr>
        <w:numPr>
          <w:ilvl w:val="0"/>
          <w:numId w:val="1001"/>
        </w:numPr>
        <w:pStyle w:val="Compact"/>
      </w:pPr>
      <w:r>
        <w:t xml:space="preserve">To co-design a low-cost digital toolkit with tailors—prioritizing offline functionality for limited internet access—including pattern libraries, client appointment systems, and fabric supplier databases.</w:t>
      </w:r>
    </w:p>
    <w:p>
      <w:pPr>
        <w:numPr>
          <w:ilvl w:val="0"/>
          <w:numId w:val="1001"/>
        </w:numPr>
        <w:pStyle w:val="Compact"/>
      </w:pPr>
      <w:r>
        <w:t xml:space="preserve">To evaluate the socio-economic impact of pilot implementation on income stability, client retention, and gender equity (as 75% of Addis Ababa's tailors are women).</w:t>
      </w:r>
    </w:p>
    <w:p>
      <w:pPr>
        <w:numPr>
          <w:ilvl w:val="0"/>
          <w:numId w:val="1001"/>
        </w:numPr>
        <w:pStyle w:val="Compact"/>
      </w:pPr>
      <w:r>
        <w:t xml:space="preserve">To develop a scalable policy framework for Ethiopian government agencies to support artisanal tailor modernization.</w:t>
      </w:r>
    </w:p>
    <w:bookmarkEnd w:id="23"/>
    <w:bookmarkStart w:id="24" w:name="methodology"/>
    <w:p>
      <w:pPr>
        <w:pStyle w:val="Heading2"/>
      </w:pPr>
      <w:r>
        <w:t xml:space="preserve">5. Methodology</w:t>
      </w:r>
    </w:p>
    <w:p>
      <w:pPr>
        <w:pStyle w:val="FirstParagraph"/>
      </w:pPr>
      <w:r>
        <w:t xml:space="preserve">This mixed-methods study employs: (a) Qualitative: Focus group discussions with tailor cooperatives (e.g., the Addis Ababa Tailors Association) and in-depth interviews with 30 artisans; (b) Quantitative: Surveys assessing tech access, income fluctuations, and pain points; (c) Action Research: Collaborative co-creation of the digital toolkit with tailors during a 6-month pilot in Bole Lemi market. Data analysis will use NVivo for qualitative insights and SPSS for statistical validation. Crucially, all research design processes will be conducted in partnership with the Ethiopian Ministry of Trade and Industry, ensuring alignment with national development goals like</w:t>
      </w:r>
      <w:r>
        <w:t xml:space="preserve"> </w:t>
      </w:r>
      <w:r>
        <w:rPr>
          <w:iCs/>
          <w:i/>
        </w:rPr>
        <w:t xml:space="preserve">Prosperity for All</w:t>
      </w:r>
      <w:r>
        <w:t xml:space="preserve"> </w:t>
      </w:r>
      <w:r>
        <w:t xml:space="preserve">(2021–2030).</w:t>
      </w:r>
    </w:p>
    <w:bookmarkEnd w:id="24"/>
    <w:bookmarkStart w:id="25" w:name="X44ea5e49e076e523266d74db086d0378060d4fe"/>
    <w:p>
      <w:pPr>
        <w:pStyle w:val="Heading2"/>
      </w:pPr>
      <w:r>
        <w:t xml:space="preserve">6. Expected Contribution to Ethiopia Addis Ababa</w:t>
      </w:r>
    </w:p>
    <w:p>
      <w:pPr>
        <w:pStyle w:val="FirstParagraph"/>
      </w:pPr>
      <w:r>
        <w:t xml:space="preserve">This research will deliver three transformative outcomes for Addis Ababa: First, a culturally attuned digital platform that reduces operational costs by 30% (per pilot projections), directly boosting the income of thousands of tailors. Second, a replicable model for integrating informal artisans into Ethiopia's digital economy—critical as Addis Ababa targets 50% GDP growth from services by 2030. Third, policy recommendations to establish "Tailor Innovation Hubs" within Addis Ababa's existing industrial zones (e.g., Soweto), providing subsidized tech access and training. Unlike generic e-commerce solutions, this project respects Ethiopia's textile heritage while enabling tailors to compete globally—e.g., through digital showcases for *habesha kemis* designs on platforms like Etsy.</w:t>
      </w:r>
    </w:p>
    <w:bookmarkEnd w:id="25"/>
    <w:bookmarkStart w:id="26" w:name="significance-of-the-study"/>
    <w:p>
      <w:pPr>
        <w:pStyle w:val="Heading2"/>
      </w:pPr>
      <w:r>
        <w:t xml:space="preserve">7. Significance of the Study</w:t>
      </w:r>
    </w:p>
    <w:p>
      <w:pPr>
        <w:pStyle w:val="FirstParagraph"/>
      </w:pPr>
      <w:r>
        <w:t xml:space="preserve">The proposed work holds profound significance for</w:t>
      </w:r>
      <w:r>
        <w:t xml:space="preserve"> </w:t>
      </w:r>
      <w:r>
        <w:rPr>
          <w:iCs/>
          <w:i/>
        </w:rPr>
        <w:t xml:space="preserve">Ethiopia Addis Ababa</w:t>
      </w:r>
      <w:r>
        <w:t xml:space="preserve">. As Africa's fastest-growing urban center, Addis Ababa’s tailor sector is a microcosm of Ethiopia's broader development challenges: balancing tradition with modernity, informal labor with formalization, and local culture with global markets. By empowering the</w:t>
      </w:r>
      <w:r>
        <w:t xml:space="preserve"> </w:t>
      </w:r>
      <w:r>
        <w:rPr>
          <w:iCs/>
          <w:i/>
        </w:rPr>
        <w:t xml:space="preserve">Tailor</w:t>
      </w:r>
      <w:r>
        <w:t xml:space="preserve"> </w:t>
      </w:r>
      <w:r>
        <w:t xml:space="preserve">as an innovator—not just a beneficiary—this thesis advances Ethiopia's UN Sustainable Development Goals (SDG 1: No Poverty; SDG 8: Decent Work). It also addresses a critical void in African academic research, where most digital economy studies focus on tech hubs, not craft-based communities. The findings will directly inform Addis Ababa’s municipal urban development strategy and Ethiopia's National Innovation Strategy (2024).</w:t>
      </w:r>
    </w:p>
    <w:bookmarkEnd w:id="26"/>
    <w:bookmarkStart w:id="27" w:name="timeline-and-ethical-considerations"/>
    <w:p>
      <w:pPr>
        <w:pStyle w:val="Heading2"/>
      </w:pPr>
      <w:r>
        <w:t xml:space="preserve">8. Timeline and Ethical Considerations</w:t>
      </w:r>
    </w:p>
    <w:p>
      <w:pPr>
        <w:pStyle w:val="FirstParagraph"/>
      </w:pPr>
      <w:r>
        <w:t xml:space="preserve">Conducted over 18 months: Months 1–3 (literature review &amp; partner onboarding), Months 4–9 (fieldwork &amp; toolkit co-design), Months 10–15 (pilot implementation), Months 16–18 (impact assessment &amp; policy drafting). Ethical protocols include obtaining informed consent, ensuring data privacy per Ethiopia’s Data Protection Proclamation, and compensating tailors for participation. The study prioritizes gender sensitivity—women tailors will co-lead fieldwork teams to ensure their perspectives shape outcomes.</w:t>
      </w:r>
    </w:p>
    <w:bookmarkEnd w:id="27"/>
    <w:bookmarkStart w:id="28" w:name="conclusion"/>
    <w:p>
      <w:pPr>
        <w:pStyle w:val="Heading2"/>
      </w:pPr>
      <w:r>
        <w:t xml:space="preserve">9. Conclusion</w:t>
      </w:r>
    </w:p>
    <w:p>
      <w:pPr>
        <w:pStyle w:val="FirstParagraph"/>
      </w:pPr>
      <w:r>
        <w:t xml:space="preserve">The survival of the tailor profession in Addis Ababa is not merely an economic issue but a cultural imperative for</w:t>
      </w:r>
      <w:r>
        <w:t xml:space="preserve"> </w:t>
      </w:r>
      <w:r>
        <w:rPr>
          <w:iCs/>
          <w:i/>
        </w:rPr>
        <w:t xml:space="preserve">Ethiopia</w:t>
      </w:r>
      <w:r>
        <w:t xml:space="preserve">. This thesis proposal presents a timely, actionable roadmap to modernize this sector through community-centered innovation. By centering the lived experiences of Addis Ababa's tailors, it moves beyond superficial digitalization to create sustainable livelihoods that honor Ethiopia's textile heritage. The research will produce not just an academic contribution but a tangible instrument for policymakers and artisans alike—a blueprint proving that the</w:t>
      </w:r>
      <w:r>
        <w:t xml:space="preserve"> </w:t>
      </w:r>
      <w:r>
        <w:rPr>
          <w:iCs/>
          <w:i/>
        </w:rPr>
        <w:t xml:space="preserve">Tailor</w:t>
      </w:r>
      <w:r>
        <w:t xml:space="preserve"> </w:t>
      </w:r>
      <w:r>
        <w:t xml:space="preserve">is not obsolete, but poised for renewal in the heart of</w:t>
      </w:r>
      <w:r>
        <w:t xml:space="preserve"> </w:t>
      </w:r>
      <w:r>
        <w:rPr>
          <w:iCs/>
          <w:i/>
        </w:rPr>
        <w:t xml:space="preserve">Ethiopia Addis Ababa</w:t>
      </w:r>
      <w:r>
        <w:t xml:space="preserve">. This study promises to transform how Ethiopia views its informal workforce: as architects of its digital future, one stitch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Tailor Profession in Ethiopia Addis Ababa</dc:title>
  <dc:creator/>
  <dc:language>en</dc:language>
  <cp:keywords/>
  <dcterms:created xsi:type="dcterms:W3CDTF">2026-07-17T20:44:17Z</dcterms:created>
  <dcterms:modified xsi:type="dcterms:W3CDTF">2026-07-17T20:44:17Z</dcterms:modified>
</cp:coreProperties>
</file>

<file path=docProps/custom.xml><?xml version="1.0" encoding="utf-8"?>
<Properties xmlns="http://schemas.openxmlformats.org/officeDocument/2006/custom-properties" xmlns:vt="http://schemas.openxmlformats.org/officeDocument/2006/docPropsVTypes"/>
</file>