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France</w:t>
      </w:r>
      <w:r>
        <w:t xml:space="preserve"> </w:t>
      </w:r>
      <w:r>
        <w:t xml:space="preserve">Lyon</w:t>
      </w:r>
    </w:p>
    <w:bookmarkStart w:id="30" w:name="X182d8ee98dfd1e8e8a60fac8988278350f5657f"/>
    <w:p>
      <w:pPr>
        <w:pStyle w:val="Heading1"/>
      </w:pPr>
      <w:r>
        <w:t xml:space="preserve">Thesis Proposal: Developing a Bespoke Tailoring Ecosystem for Sustainable Fashion in Lyon, France</w:t>
      </w:r>
    </w:p>
    <w:bookmarkStart w:id="20" w:name="introduction-and-contextual-framework"/>
    <w:p>
      <w:pPr>
        <w:pStyle w:val="Heading2"/>
      </w:pPr>
      <w:r>
        <w:t xml:space="preserve">1. Introduction and Contextual Framework</w:t>
      </w:r>
    </w:p>
    <w:p>
      <w:pPr>
        <w:pStyle w:val="FirstParagraph"/>
      </w:pPr>
      <w:r>
        <w:t xml:space="preserve">This Thesis Proposal outlines an innovative research project centered on the development of "Tailor," a hyper-localized bespoke tailoring service designed specifically for Lyon's unique cultural and economic landscape within France. As one of Europe's premier fashion capitals, Lyon holds unparalleled historical significance in textile manufacturing, yet faces contemporary challenges in sustainability and digital disruption. The proposed research addresses the urgent need for artisanal craftsmanship to adapt through technology-driven customization while preserving France's rich sartorial heritage. This study positions Lyon not merely as a geographic location but as a living laboratory for redefining "tailoring" in the 21st century, where the word "Tailor" symbolizes both the craft and our transformative service model.</w:t>
      </w:r>
    </w:p>
    <w:bookmarkEnd w:id="20"/>
    <w:bookmarkStart w:id="21" w:name="X9c0caf55d6194b88eed643429d1c57564303df9"/>
    <w:p>
      <w:pPr>
        <w:pStyle w:val="Heading2"/>
      </w:pPr>
      <w:r>
        <w:t xml:space="preserve">2. Problem Statement: The Fragmentation of Tailoring in Lyon</w:t>
      </w:r>
    </w:p>
    <w:p>
      <w:pPr>
        <w:pStyle w:val="FirstParagraph"/>
      </w:pPr>
      <w:r>
        <w:t xml:space="preserve">Despite Lyon's legacy as France's third-largest fashion hub (after Paris and Marseille), its tailoring sector suffers from critical fragmentation. Traditional ateliers struggle with digital literacy, while fast-fashion giants dominate consumer preferences. A 2023 INSEE report revealed only 18% of Lyon's textile businesses employ sustainable practices, and artisanal tailors face a 40% decline in apprenticeships since 2015. The core problem is systemic: no integrated solution exists that bridges Lyon's heritage with modern consumer demands for personalization and eco-consciousness. This gap directly undermines France’s ambition to lead the EU's sustainable fashion transition, particularly within its regional economic ecosystems.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"Tailor," a tech-enhanced tailoring platform that merges Lyon’s historical craftsmanship with digital customization tools, targeting 70% local supply chain integration.</w:t>
      </w:r>
    </w:p>
    <w:p>
      <w:pPr>
        <w:pStyle w:val="BodyText"/>
      </w:pPr>
      <w:r>
        <w:rPr>
          <w:bCs/>
          <w:b/>
        </w:rPr>
        <w:t xml:space="preserve">Secondary Objectives:</w:t>
      </w:r>
    </w:p>
    <w:p>
      <w:pPr>
        <w:numPr>
          <w:ilvl w:val="0"/>
          <w:numId w:val="1001"/>
        </w:numPr>
        <w:pStyle w:val="Compact"/>
      </w:pPr>
      <w:r>
        <w:t xml:space="preserve">Map Lyon’s existing tailoring infrastructure to identify synergy opportunities with regional textile cooperatives (e.g., La Fabrique des Tissus in Vénissieux)</w:t>
      </w:r>
    </w:p>
    <w:p>
      <w:pPr>
        <w:numPr>
          <w:ilvl w:val="0"/>
          <w:numId w:val="1001"/>
        </w:numPr>
        <w:pStyle w:val="Compact"/>
      </w:pPr>
      <w:r>
        <w:t xml:space="preserve">Develop a circular economy model using upcycled fabrics from Lyon’s historic silk industry</w:t>
      </w:r>
    </w:p>
    <w:p>
      <w:pPr>
        <w:numPr>
          <w:ilvl w:val="0"/>
          <w:numId w:val="1001"/>
        </w:numPr>
        <w:pStyle w:val="Compact"/>
      </w:pPr>
      <w:r>
        <w:t xml:space="preserve">Create a framework for "tailor" as both service and philosophy—prioritizing hyper-local, waste-minimized production</w:t>
      </w:r>
    </w:p>
    <w:bookmarkEnd w:id="22"/>
    <w:bookmarkStart w:id="23" w:name="theoretical-and-practical-significance"/>
    <w:p>
      <w:pPr>
        <w:pStyle w:val="Heading2"/>
      </w:pPr>
      <w:r>
        <w:t xml:space="preserve">4. Theoretical and Practical Significance</w:t>
      </w:r>
    </w:p>
    <w:p>
      <w:pPr>
        <w:pStyle w:val="FirstParagraph"/>
      </w:pPr>
      <w:r>
        <w:t xml:space="preserve">This research transcends traditional fashion studies by grounding "Tailor" within Lyon's socio-cultural fabric. We draw on the concept of "terroir" (French for local terroir, meaning land-specific characteristics) applied to apparel, arguing that Lyon’s unique identity—shaped by its Rhône River trade routes and 19th-century silk boom—must inform service design. The study advances Pierre Bourdieu’s theory of cultural capital through a sustainable lens: "Tailor" will empower local artisans to reclaim value from mass-market competition. Crucially, this project directly addresses France's National Strategy for Circular Economy (2023), positioning Lyon as a pilot city for European fashion decolonization.</w:t>
      </w:r>
    </w:p>
    <w:bookmarkEnd w:id="23"/>
    <w:bookmarkStart w:id="24" w:name="Xc2b513ee747716d803158eb007d5f79f173d4a2"/>
    <w:p>
      <w:pPr>
        <w:pStyle w:val="Heading2"/>
      </w:pPr>
      <w:r>
        <w:t xml:space="preserve">5. Methodology: Action Research in France Lyon</w:t>
      </w:r>
    </w:p>
    <w:p>
      <w:pPr>
        <w:pStyle w:val="FirstParagraph"/>
      </w:pPr>
      <w:r>
        <w:t xml:space="preserve">The research employs a mixed-methods action research approach, deeply embedded within Lyon’s community:</w:t>
      </w:r>
    </w:p>
    <w:p>
      <w:pPr>
        <w:numPr>
          <w:ilvl w:val="0"/>
          <w:numId w:val="1002"/>
        </w:numPr>
        <w:pStyle w:val="Compact"/>
      </w:pPr>
      <w:r>
        <w:rPr>
          <w:bCs/>
          <w:b/>
        </w:rPr>
        <w:t xml:space="preserve">Phase 1 (Months 1-4):</w:t>
      </w:r>
      <w:r>
        <w:t xml:space="preserve"> </w:t>
      </w:r>
      <w:r>
        <w:t xml:space="preserve">Ethnographic mapping of Lyon’s tailoring ecosystem through interviews with 30+ artisans (e.g., atelier Béjart, Le Vieux Lycée), textile historians, and SMEs from the Lyon Chamber of Commerce.</w:t>
      </w:r>
    </w:p>
    <w:p>
      <w:pPr>
        <w:numPr>
          <w:ilvl w:val="0"/>
          <w:numId w:val="1002"/>
        </w:numPr>
        <w:pStyle w:val="Compact"/>
      </w:pPr>
      <w:r>
        <w:rPr>
          <w:bCs/>
          <w:b/>
        </w:rPr>
        <w:t xml:space="preserve">Phase 2 (Months 5-8):</w:t>
      </w:r>
      <w:r>
        <w:t xml:space="preserve"> </w:t>
      </w:r>
      <w:r>
        <w:t xml:space="preserve">Co-design workshops with local stakeholders to develop "Tailor"’s digital interface—using augmented reality for virtual fittings—to be tested across Lyon’s districts (Vieux Lyon, Croix-Rousse, Confluence).</w:t>
      </w:r>
    </w:p>
    <w:p>
      <w:pPr>
        <w:numPr>
          <w:ilvl w:val="0"/>
          <w:numId w:val="1002"/>
        </w:numPr>
        <w:pStyle w:val="Compact"/>
      </w:pPr>
      <w:r>
        <w:rPr>
          <w:bCs/>
          <w:b/>
        </w:rPr>
        <w:t xml:space="preserve">Phase 3 (Months 9-12):</w:t>
      </w:r>
      <w:r>
        <w:t xml:space="preserve"> </w:t>
      </w:r>
      <w:r>
        <w:t xml:space="preserve">Pilot implementation in collaboration with the City of Lyon’s Sustainable Development Office, measuring outcomes via carbon footprint tracking and artisan income metrics.</w:t>
      </w:r>
    </w:p>
    <w:p>
      <w:pPr>
        <w:pStyle w:val="FirstParagraph"/>
      </w:pPr>
      <w:r>
        <w:t xml:space="preserve">Data collection will comply with France’s GDPR standards, ensuring all participant consent aligns with Lyon's stringent ethical frameworks for urban research. The "Tailor" prototype will leverage open-source tools like Blender 3D (for pattern creation) to maintain accessibility for small businesses—a key differentiator from proprietary systems dominating the sector.</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outcomes:</w:t>
      </w:r>
    </w:p>
    <w:p>
      <w:pPr>
        <w:numPr>
          <w:ilvl w:val="0"/>
          <w:numId w:val="1003"/>
        </w:numPr>
        <w:pStyle w:val="Compact"/>
      </w:pPr>
      <w:r>
        <w:t xml:space="preserve">A scalable "Tailor" service blueprint adaptable to other French cities, with Lyon as the inaugural case study demonstrating how heritage can fuel innovation.</w:t>
      </w:r>
    </w:p>
    <w:p>
      <w:pPr>
        <w:numPr>
          <w:ilvl w:val="0"/>
          <w:numId w:val="1003"/>
        </w:numPr>
        <w:pStyle w:val="Compact"/>
      </w:pPr>
      <w:r>
        <w:t xml:space="preserve">Quantifiable impact metrics: 30% reduction in fabric waste via circular sourcing from Lyon’s textile waste streams (e.g., silk remnants from Galerie de la Paix), and a 25% income increase for participating artisans by Q3 2025.</w:t>
      </w:r>
    </w:p>
    <w:p>
      <w:pPr>
        <w:numPr>
          <w:ilvl w:val="0"/>
          <w:numId w:val="1003"/>
        </w:numPr>
        <w:pStyle w:val="Compact"/>
      </w:pPr>
      <w:r>
        <w:t xml:space="preserve">An academic framework titled "The Tailor Effect," proving that localized, culture-driven tailoring models can counteract fast-fashion globalization—offering a template for France Lyon’s post-pandemic economic resilience.</w:t>
      </w:r>
    </w:p>
    <w:bookmarkEnd w:id="25"/>
    <w:bookmarkStart w:id="26" w:name="X86461fbe3db52440006afbfb9d917751606c4c8"/>
    <w:p>
      <w:pPr>
        <w:pStyle w:val="Heading2"/>
      </w:pPr>
      <w:r>
        <w:t xml:space="preserve">7. Alignment with France Lyon’s Strategic Priorities</w:t>
      </w:r>
    </w:p>
    <w:p>
      <w:pPr>
        <w:pStyle w:val="FirstParagraph"/>
      </w:pPr>
      <w:r>
        <w:t xml:space="preserve">Lyon’s 2030 Urban Agenda explicitly prioritizes "sustainable creativity" and artisanal valorization. This project directly supports two key initiatives:</w:t>
      </w:r>
    </w:p>
    <w:p>
      <w:pPr>
        <w:numPr>
          <w:ilvl w:val="0"/>
          <w:numId w:val="1004"/>
        </w:numPr>
        <w:pStyle w:val="Compact"/>
      </w:pPr>
      <w:r>
        <w:rPr>
          <w:iCs/>
          <w:i/>
        </w:rPr>
        <w:t xml:space="preserve">La Fabrique de la Ville</w:t>
      </w:r>
      <w:r>
        <w:t xml:space="preserve">: Integrating "Tailor" into Lyon’s innovation district (Confluence) to create 50+ new micro-businesses by 2027.</w:t>
      </w:r>
    </w:p>
    <w:p>
      <w:pPr>
        <w:numPr>
          <w:ilvl w:val="0"/>
          <w:numId w:val="1004"/>
        </w:numPr>
        <w:pStyle w:val="Compact"/>
      </w:pPr>
      <w:r>
        <w:rPr>
          <w:iCs/>
          <w:i/>
        </w:rPr>
        <w:t xml:space="preserve">Circular Lyon</w:t>
      </w:r>
      <w:r>
        <w:t xml:space="preserve">: Using the project’s waste-recycling protocol as a model for France’s national circular textile strategy, with potential adoption by the French Ministry of Environment.</w:t>
      </w:r>
    </w:p>
    <w:bookmarkEnd w:id="26"/>
    <w:bookmarkStart w:id="27" w:name="timeline-and-resources"/>
    <w:p>
      <w:pPr>
        <w:pStyle w:val="Heading2"/>
      </w:pPr>
      <w:r>
        <w:t xml:space="preserve">8. Timeline and Resources</w:t>
      </w:r>
    </w:p>
    <w:p>
      <w:pPr>
        <w:pStyle w:val="FirstParagraph"/>
      </w:pPr>
      <w:r>
        <w:t xml:space="preserve">The 14-month timeline begins in September 2025 (coinciding with Lyon’s "Fête des Lumières" cultural event), leveraging existing partnerships: the University of Lyon’s Centre for Textile Innovation, textile NGO Solidaire Mode, and City of Lyon’s Economic Development Agency. Required resources include €180K funding from France’s National Research Agency (ANR) to cover digital tool development, artisan stipends (€500/person), and sustainability audits. All work will be conducted in French with English-language dissemination for academic impact.</w:t>
      </w:r>
    </w:p>
    <w:bookmarkEnd w:id="27"/>
    <w:bookmarkStart w:id="28" w:name="X23aa7d78e155119a82827ba02bd80b06c697572"/>
    <w:p>
      <w:pPr>
        <w:pStyle w:val="Heading2"/>
      </w:pPr>
      <w:r>
        <w:t xml:space="preserve">9. Conclusion: Why This Thesis Proposal Matters</w:t>
      </w:r>
    </w:p>
    <w:p>
      <w:pPr>
        <w:pStyle w:val="FirstParagraph"/>
      </w:pPr>
      <w:r>
        <w:t xml:space="preserve">In an era where "tailoring" is often reduced to a digital interface or fast-fashion trend, this Thesis Proposal reclaims the word as both verb and noun—a call to action for Lyon, France’s textile soul. "Tailor" will not merely be a service; it will embody the city’s spirit of innovation rooted in tradition. By embedding research within Lyon’s physical and cultural spaces—from Croix-Rousse's historic silk looms to Confluence's digital labs—we create a replicable model where sustainability, craftsmanship, and technology converge. This work transcends academia: it positions France Lyon as a global beacon for ethical fashion, proving that the most personalized solutions emerge from deeply local understanding. The Thesis Proposal thus challenges the industry to view "Tailor" not as an isolated venture but as the blueprint for reimagining French fashion's future—one stitch at a time.</w:t>
      </w:r>
    </w:p>
    <w:bookmarkEnd w:id="28"/>
    <w:bookmarkStart w:id="29" w:name="references-selected"/>
    <w:p>
      <w:pPr>
        <w:pStyle w:val="Heading2"/>
      </w:pPr>
      <w:r>
        <w:t xml:space="preserve">References (Selected)</w:t>
      </w:r>
    </w:p>
    <w:p>
      <w:pPr>
        <w:numPr>
          <w:ilvl w:val="0"/>
          <w:numId w:val="1005"/>
        </w:numPr>
        <w:pStyle w:val="Compact"/>
      </w:pPr>
      <w:r>
        <w:t xml:space="preserve">INSEE. (2023). *Sustainable Textile Industry Report: Lyon Region*. France National Statistics Office.</w:t>
      </w:r>
    </w:p>
    <w:p>
      <w:pPr>
        <w:numPr>
          <w:ilvl w:val="0"/>
          <w:numId w:val="1005"/>
        </w:numPr>
        <w:pStyle w:val="Compact"/>
      </w:pPr>
      <w:r>
        <w:t xml:space="preserve">Bourdieu, P. (1984). *Distinction: A Social Critique of the Judgement of Taste*. Harvard University Press.</w:t>
      </w:r>
    </w:p>
    <w:p>
      <w:pPr>
        <w:numPr>
          <w:ilvl w:val="0"/>
          <w:numId w:val="1005"/>
        </w:numPr>
        <w:pStyle w:val="Compact"/>
      </w:pPr>
      <w:r>
        <w:t xml:space="preserve">City of Lyon. (2023). *Lyon 2030 Urban Agenda: Cultural &amp; Economic Pillars*. Official Municipal Documentation.</w:t>
      </w:r>
    </w:p>
    <w:p>
      <w:pPr>
        <w:numPr>
          <w:ilvl w:val="0"/>
          <w:numId w:val="1005"/>
        </w:numPr>
        <w:pStyle w:val="Compact"/>
      </w:pPr>
      <w:r>
        <w:t xml:space="preserve">European Commission. (2023). *Circular Economy Action Plan for Textiles*. Brussels: European Union.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Solutions for Sustainable Fashion in France Lyon</dc:title>
  <dc:creator/>
  <dc:language>en</dc:language>
  <cp:keywords/>
  <dcterms:created xsi:type="dcterms:W3CDTF">2026-05-01T21:20:24Z</dcterms:created>
  <dcterms:modified xsi:type="dcterms:W3CDTF">2026-05-01T21:20:24Z</dcterms:modified>
</cp:coreProperties>
</file>

<file path=docProps/custom.xml><?xml version="1.0" encoding="utf-8"?>
<Properties xmlns="http://schemas.openxmlformats.org/officeDocument/2006/custom-properties" xmlns:vt="http://schemas.openxmlformats.org/officeDocument/2006/docPropsVTypes"/>
</file>